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D7711" w14:textId="50940E5E" w:rsidR="00073F17" w:rsidRPr="00073F17" w:rsidRDefault="00822E99" w:rsidP="00EB5985">
      <w:pPr>
        <w:pStyle w:val="PlainText"/>
        <w:spacing w:line="276" w:lineRule="auto"/>
        <w:rPr>
          <w:rFonts w:ascii="Georgia" w:hAnsi="Georgia" w:cstheme="minorHAnsi"/>
          <w:b/>
          <w:sz w:val="24"/>
          <w:szCs w:val="24"/>
        </w:rPr>
      </w:pPr>
      <w:r w:rsidRPr="00561808">
        <w:rPr>
          <w:rFonts w:ascii="Georgia" w:hAnsi="Georgia"/>
          <w:b/>
          <w:noProof/>
          <w:lang w:eastAsia="en-GB"/>
        </w:rPr>
        <w:drawing>
          <wp:anchor distT="0" distB="0" distL="114300" distR="114300" simplePos="0" relativeHeight="251658240" behindDoc="0" locked="0" layoutInCell="1" allowOverlap="1" wp14:anchorId="1ED3D805" wp14:editId="3676B638">
            <wp:simplePos x="0" y="0"/>
            <wp:positionH relativeFrom="column">
              <wp:posOffset>5040630</wp:posOffset>
            </wp:positionH>
            <wp:positionV relativeFrom="paragraph">
              <wp:posOffset>0</wp:posOffset>
            </wp:positionV>
            <wp:extent cx="1333500" cy="1402080"/>
            <wp:effectExtent l="0" t="0" r="0" b="7620"/>
            <wp:wrapThrough wrapText="bothSides">
              <wp:wrapPolygon edited="0">
                <wp:start x="0" y="0"/>
                <wp:lineTo x="0" y="21424"/>
                <wp:lineTo x="21291" y="21424"/>
                <wp:lineTo x="21291" y="0"/>
                <wp:lineTo x="0" y="0"/>
              </wp:wrapPolygon>
            </wp:wrapThrough>
            <wp:docPr id="1" name="Picture 1"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r w:rsidR="0086229D" w:rsidRPr="00561808">
        <w:rPr>
          <w:rFonts w:ascii="Georgia" w:hAnsi="Georgia"/>
          <w:b/>
          <w:noProof/>
          <w:lang w:eastAsia="en-GB"/>
        </w:rPr>
        <w:drawing>
          <wp:anchor distT="0" distB="0" distL="114300" distR="114300" simplePos="0" relativeHeight="251660288" behindDoc="0" locked="0" layoutInCell="1" allowOverlap="1" wp14:anchorId="374F6C99" wp14:editId="7D05FFD2">
            <wp:simplePos x="0" y="0"/>
            <wp:positionH relativeFrom="column">
              <wp:posOffset>5040630</wp:posOffset>
            </wp:positionH>
            <wp:positionV relativeFrom="paragraph">
              <wp:posOffset>0</wp:posOffset>
            </wp:positionV>
            <wp:extent cx="1333500" cy="1402080"/>
            <wp:effectExtent l="0" t="0" r="0" b="7620"/>
            <wp:wrapThrough wrapText="bothSides">
              <wp:wrapPolygon edited="0">
                <wp:start x="0" y="0"/>
                <wp:lineTo x="0" y="21424"/>
                <wp:lineTo x="21291" y="21424"/>
                <wp:lineTo x="21291"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r w:rsidR="00073F17" w:rsidRPr="00073F17">
        <w:rPr>
          <w:rFonts w:asciiTheme="minorHAnsi" w:hAnsiTheme="minorHAnsi" w:cstheme="minorHAnsi"/>
          <w:sz w:val="20"/>
          <w:szCs w:val="20"/>
        </w:rPr>
        <w:t xml:space="preserve"> </w:t>
      </w:r>
      <w:r w:rsidR="00C57D84">
        <w:rPr>
          <w:rFonts w:ascii="Georgia" w:hAnsi="Georgia" w:cstheme="minorHAnsi"/>
          <w:b/>
          <w:sz w:val="24"/>
          <w:szCs w:val="24"/>
        </w:rPr>
        <w:t xml:space="preserve">The Productive Academic Writer </w:t>
      </w:r>
      <w:r w:rsidR="00073F17" w:rsidRPr="00073F17">
        <w:rPr>
          <w:rFonts w:ascii="Georgia" w:hAnsi="Georgia" w:cstheme="minorHAnsi"/>
          <w:b/>
          <w:sz w:val="24"/>
          <w:szCs w:val="24"/>
        </w:rPr>
        <w:t xml:space="preserve"> </w:t>
      </w:r>
    </w:p>
    <w:p w14:paraId="47E8569C" w14:textId="1BA5B6AB" w:rsidR="0086229D" w:rsidRPr="009F31FE" w:rsidRDefault="009F31FE" w:rsidP="00EB5985">
      <w:pPr>
        <w:rPr>
          <w:rFonts w:ascii="Georgia" w:hAnsi="Georgia" w:cstheme="minorHAnsi"/>
          <w:b/>
        </w:rPr>
      </w:pPr>
      <w:r w:rsidRPr="009F31FE">
        <w:rPr>
          <w:rFonts w:ascii="Georgia" w:eastAsia="Times New Roman" w:hAnsi="Georgia" w:cs="Arial"/>
          <w:b/>
          <w:bCs/>
          <w:lang w:eastAsia="en-GB"/>
        </w:rPr>
        <w:t> </w:t>
      </w:r>
    </w:p>
    <w:p w14:paraId="00B114DD" w14:textId="64A80816" w:rsidR="00E21EC5" w:rsidRPr="00561808" w:rsidRDefault="00E21EC5" w:rsidP="00EB5985">
      <w:pPr>
        <w:outlineLvl w:val="0"/>
        <w:rPr>
          <w:rFonts w:ascii="Georgia" w:hAnsi="Georgia"/>
        </w:rPr>
      </w:pPr>
      <w:r w:rsidRPr="00561808">
        <w:rPr>
          <w:rFonts w:ascii="Georgia" w:hAnsi="Georgia"/>
          <w:b/>
        </w:rPr>
        <w:t>Dates:</w:t>
      </w:r>
      <w:r w:rsidRPr="00561808">
        <w:rPr>
          <w:rFonts w:ascii="Georgia" w:hAnsi="Georgia"/>
          <w:b/>
        </w:rPr>
        <w:tab/>
      </w:r>
      <w:r w:rsidR="00C57D84">
        <w:rPr>
          <w:rFonts w:ascii="Georgia" w:hAnsi="Georgia"/>
          <w:b/>
        </w:rPr>
        <w:t>16</w:t>
      </w:r>
      <w:r w:rsidR="0002562C">
        <w:rPr>
          <w:rFonts w:ascii="Georgia" w:hAnsi="Georgia"/>
          <w:b/>
          <w:vertAlign w:val="superscript"/>
        </w:rPr>
        <w:t xml:space="preserve"> </w:t>
      </w:r>
      <w:r w:rsidR="00C57D84">
        <w:rPr>
          <w:rFonts w:ascii="Georgia" w:hAnsi="Georgia"/>
          <w:b/>
        </w:rPr>
        <w:t>December 2019</w:t>
      </w:r>
    </w:p>
    <w:p w14:paraId="10FE3B44" w14:textId="4A208E38" w:rsidR="00073F17" w:rsidRPr="00561808" w:rsidRDefault="00E21EC5" w:rsidP="00C57D84">
      <w:pPr>
        <w:rPr>
          <w:rFonts w:ascii="Georgia" w:hAnsi="Georgia"/>
        </w:rPr>
      </w:pPr>
      <w:r w:rsidRPr="00561808">
        <w:rPr>
          <w:rFonts w:ascii="Georgia" w:hAnsi="Georgia"/>
          <w:b/>
        </w:rPr>
        <w:t xml:space="preserve">Times: </w:t>
      </w:r>
      <w:r w:rsidRPr="00561808">
        <w:rPr>
          <w:rFonts w:ascii="Georgia" w:hAnsi="Georgia"/>
          <w:b/>
        </w:rPr>
        <w:tab/>
      </w:r>
      <w:r w:rsidR="00C57D84">
        <w:rPr>
          <w:rFonts w:ascii="Georgia" w:hAnsi="Georgia"/>
          <w:b/>
        </w:rPr>
        <w:t>09.30-14.30*</w:t>
      </w:r>
    </w:p>
    <w:p w14:paraId="10A467EE" w14:textId="7E938AFC" w:rsidR="003A2AB8" w:rsidRDefault="00E21EC5" w:rsidP="00EB5985">
      <w:pPr>
        <w:ind w:left="1440" w:hanging="1440"/>
        <w:rPr>
          <w:rFonts w:ascii="Georgia" w:hAnsi="Georgia" w:cs="Arial"/>
          <w:bCs/>
        </w:rPr>
      </w:pPr>
      <w:r w:rsidRPr="00561808">
        <w:rPr>
          <w:rFonts w:ascii="Georgia" w:hAnsi="Georgia"/>
          <w:b/>
        </w:rPr>
        <w:t>Venue:</w:t>
      </w:r>
      <w:r w:rsidRPr="00561808">
        <w:rPr>
          <w:rFonts w:ascii="Georgia" w:hAnsi="Georgia"/>
          <w:b/>
        </w:rPr>
        <w:tab/>
      </w:r>
      <w:r w:rsidR="00F27D9B" w:rsidRPr="00F27D9B">
        <w:rPr>
          <w:rFonts w:ascii="Georgia" w:hAnsi="Georgia" w:cs="Arial"/>
          <w:b/>
          <w:bCs/>
        </w:rPr>
        <w:t>Woodhouse Suite, University House, University of Leeds</w:t>
      </w:r>
    </w:p>
    <w:p w14:paraId="18C225BE" w14:textId="6A982AF9" w:rsidR="00EB5985" w:rsidRPr="00C57D84" w:rsidRDefault="00C57D84" w:rsidP="00C57D84">
      <w:pPr>
        <w:ind w:left="1440" w:hanging="1440"/>
        <w:rPr>
          <w:rFonts w:ascii="Georgia" w:hAnsi="Georgia" w:cs="Arial"/>
          <w:bCs/>
        </w:rPr>
      </w:pPr>
      <w:r>
        <w:rPr>
          <w:rFonts w:ascii="Georgia" w:hAnsi="Georgia" w:cs="Arial"/>
          <w:bCs/>
        </w:rPr>
        <w:t>*plus limited number of one-to-one coaching sessions after the workshop</w:t>
      </w:r>
      <w:bookmarkStart w:id="0" w:name="_Hlk15837005"/>
    </w:p>
    <w:p w14:paraId="2D80C4BF" w14:textId="77777777" w:rsidR="00073F17" w:rsidRPr="00073F17" w:rsidRDefault="00073F17" w:rsidP="00EB5985">
      <w:pPr>
        <w:pStyle w:val="PlainText"/>
        <w:spacing w:line="276" w:lineRule="auto"/>
        <w:rPr>
          <w:rFonts w:ascii="Georgia" w:hAnsi="Georgia" w:cstheme="minorHAnsi"/>
          <w:szCs w:val="22"/>
        </w:rPr>
      </w:pPr>
      <w:bookmarkStart w:id="1" w:name="_GoBack"/>
      <w:bookmarkEnd w:id="0"/>
      <w:bookmarkEnd w:id="1"/>
    </w:p>
    <w:p w14:paraId="5B4BA781" w14:textId="77777777" w:rsidR="00C57D84" w:rsidRDefault="00C57D84" w:rsidP="00EB5985">
      <w:pPr>
        <w:pStyle w:val="PlainText"/>
        <w:spacing w:line="276" w:lineRule="auto"/>
        <w:rPr>
          <w:rFonts w:ascii="Georgia" w:hAnsi="Georgia" w:cstheme="minorHAnsi"/>
          <w:b/>
          <w:szCs w:val="22"/>
        </w:rPr>
      </w:pPr>
      <w:r>
        <w:rPr>
          <w:rFonts w:ascii="Georgia" w:hAnsi="Georgia" w:cstheme="minorHAnsi"/>
          <w:b/>
          <w:szCs w:val="22"/>
        </w:rPr>
        <w:t>Course overview:</w:t>
      </w:r>
    </w:p>
    <w:p w14:paraId="49F07A69" w14:textId="77777777" w:rsidR="00D00BCF" w:rsidRDefault="00C57D84" w:rsidP="00EB5985">
      <w:pPr>
        <w:pStyle w:val="PlainText"/>
        <w:spacing w:line="276" w:lineRule="auto"/>
        <w:rPr>
          <w:rFonts w:ascii="Georgia" w:hAnsi="Georgia" w:cstheme="minorHAnsi"/>
          <w:szCs w:val="22"/>
        </w:rPr>
      </w:pPr>
      <w:r>
        <w:rPr>
          <w:rFonts w:ascii="Georgia" w:hAnsi="Georgia" w:cstheme="minorHAnsi"/>
          <w:szCs w:val="22"/>
        </w:rPr>
        <w:t xml:space="preserve">Today, scholars are under huge pressure to write and publish but an ever-growing mountain of teaching, admin and management is stopping them from doing just that. No individual is immune to these growing pressures but some cope better than others. Why? Because over the years, they’ve developed the systems they need to help them write. Whilst no one system is the same - indeed, most are entirely hidden – there are common habits that the most prolific (and least stressed-out) academic writers tend to use. </w:t>
      </w:r>
    </w:p>
    <w:p w14:paraId="50D97D1D" w14:textId="77777777" w:rsidR="00D00BCF" w:rsidRDefault="00D00BCF" w:rsidP="00EB5985">
      <w:pPr>
        <w:pStyle w:val="PlainText"/>
        <w:spacing w:line="276" w:lineRule="auto"/>
        <w:rPr>
          <w:rFonts w:ascii="Georgia" w:hAnsi="Georgia" w:cstheme="minorHAnsi"/>
          <w:szCs w:val="22"/>
        </w:rPr>
      </w:pPr>
    </w:p>
    <w:p w14:paraId="05566D26" w14:textId="2994E9C9" w:rsidR="00C57D84" w:rsidRPr="00C57D84" w:rsidRDefault="00C57D84" w:rsidP="00EB5985">
      <w:pPr>
        <w:pStyle w:val="PlainText"/>
        <w:spacing w:line="276" w:lineRule="auto"/>
        <w:rPr>
          <w:rFonts w:ascii="Georgia" w:hAnsi="Georgia" w:cstheme="minorHAnsi"/>
          <w:szCs w:val="22"/>
        </w:rPr>
      </w:pPr>
      <w:r>
        <w:rPr>
          <w:rFonts w:ascii="Georgia" w:hAnsi="Georgia" w:cstheme="minorHAnsi"/>
          <w:szCs w:val="22"/>
        </w:rPr>
        <w:t>Our workshops reveal what these hidden systems are and help scholarly writers to develop a personal system that works for them.</w:t>
      </w:r>
    </w:p>
    <w:p w14:paraId="5F66142A" w14:textId="77777777" w:rsidR="00C57D84" w:rsidRDefault="00C57D84" w:rsidP="00EB5985">
      <w:pPr>
        <w:pStyle w:val="PlainText"/>
        <w:spacing w:line="276" w:lineRule="auto"/>
        <w:rPr>
          <w:rFonts w:ascii="Georgia" w:hAnsi="Georgia" w:cstheme="minorHAnsi"/>
          <w:b/>
          <w:szCs w:val="22"/>
        </w:rPr>
      </w:pPr>
    </w:p>
    <w:p w14:paraId="76FDB409" w14:textId="77777777" w:rsidR="00E9153F" w:rsidRDefault="00E9153F" w:rsidP="00D00BCF">
      <w:pPr>
        <w:pStyle w:val="PlainText"/>
        <w:spacing w:line="276" w:lineRule="auto"/>
        <w:rPr>
          <w:rFonts w:ascii="Georgia" w:hAnsi="Georgia" w:cstheme="minorHAnsi"/>
          <w:b/>
          <w:szCs w:val="22"/>
        </w:rPr>
      </w:pPr>
    </w:p>
    <w:p w14:paraId="515AFD58" w14:textId="77777777" w:rsidR="00D00BCF" w:rsidRDefault="00073F17" w:rsidP="00D00BCF">
      <w:pPr>
        <w:pStyle w:val="PlainText"/>
        <w:spacing w:line="276" w:lineRule="auto"/>
        <w:rPr>
          <w:rFonts w:ascii="Georgia" w:hAnsi="Georgia" w:cstheme="minorHAnsi"/>
          <w:b/>
          <w:szCs w:val="22"/>
        </w:rPr>
      </w:pPr>
      <w:r w:rsidRPr="00073F17">
        <w:rPr>
          <w:rFonts w:ascii="Georgia" w:hAnsi="Georgia" w:cstheme="minorHAnsi"/>
          <w:b/>
          <w:szCs w:val="22"/>
        </w:rPr>
        <w:t>Aim of the workshop:</w:t>
      </w:r>
    </w:p>
    <w:p w14:paraId="7DF0B8D3" w14:textId="27590637" w:rsidR="00E9153F" w:rsidRPr="003D4E9D" w:rsidRDefault="00C57D84" w:rsidP="003D4E9D">
      <w:pPr>
        <w:pStyle w:val="PlainText"/>
        <w:spacing w:line="276" w:lineRule="auto"/>
        <w:rPr>
          <w:rFonts w:ascii="Georgia" w:hAnsi="Georgia" w:cstheme="minorHAnsi"/>
          <w:b/>
          <w:szCs w:val="22"/>
        </w:rPr>
      </w:pPr>
      <w:r w:rsidRPr="00C57D84">
        <w:rPr>
          <w:rFonts w:ascii="Georgia" w:hAnsi="Georgia"/>
        </w:rPr>
        <w:t>The aim of the workshop is to help researchers in the NARTI network overcome their blocks, find the time to write, set goals and plans, and use research-backed tactics to start writing and keep going. </w:t>
      </w:r>
    </w:p>
    <w:p w14:paraId="73F12E84" w14:textId="77777777" w:rsidR="00C57D84" w:rsidRPr="00C57D84" w:rsidRDefault="00C57D84" w:rsidP="00D00BCF">
      <w:pPr>
        <w:spacing w:before="100" w:beforeAutospacing="1" w:after="100" w:afterAutospacing="1" w:line="240" w:lineRule="auto"/>
        <w:rPr>
          <w:rFonts w:ascii="Georgia" w:hAnsi="Georgia"/>
        </w:rPr>
      </w:pPr>
      <w:r w:rsidRPr="00C57D84">
        <w:rPr>
          <w:rFonts w:ascii="Georgia" w:hAnsi="Georgia"/>
          <w:b/>
          <w:bCs/>
        </w:rPr>
        <w:t>Participants will:</w:t>
      </w:r>
    </w:p>
    <w:p w14:paraId="0692667B" w14:textId="77777777" w:rsidR="00C57D84" w:rsidRPr="00C57D84" w:rsidRDefault="00C57D84" w:rsidP="00D00BCF">
      <w:pPr>
        <w:numPr>
          <w:ilvl w:val="0"/>
          <w:numId w:val="9"/>
        </w:numPr>
        <w:spacing w:before="100" w:beforeAutospacing="1" w:after="100" w:afterAutospacing="1" w:line="240" w:lineRule="auto"/>
        <w:rPr>
          <w:rFonts w:ascii="Georgia" w:eastAsia="Times New Roman" w:hAnsi="Georgia"/>
        </w:rPr>
      </w:pPr>
      <w:r w:rsidRPr="00C57D84">
        <w:rPr>
          <w:rFonts w:ascii="Georgia" w:eastAsia="Times New Roman" w:hAnsi="Georgia"/>
        </w:rPr>
        <w:t>receive support to meet their individual writing and publishing goals</w:t>
      </w:r>
    </w:p>
    <w:p w14:paraId="39723F25" w14:textId="77777777" w:rsidR="00C57D84" w:rsidRPr="00C57D84" w:rsidRDefault="00C57D84" w:rsidP="00D00BCF">
      <w:pPr>
        <w:numPr>
          <w:ilvl w:val="0"/>
          <w:numId w:val="9"/>
        </w:numPr>
        <w:spacing w:before="100" w:beforeAutospacing="1" w:after="100" w:afterAutospacing="1" w:line="240" w:lineRule="auto"/>
        <w:rPr>
          <w:rFonts w:ascii="Georgia" w:eastAsia="Times New Roman" w:hAnsi="Georgia"/>
        </w:rPr>
      </w:pPr>
      <w:r w:rsidRPr="00C57D84">
        <w:rPr>
          <w:rFonts w:ascii="Georgia" w:eastAsia="Times New Roman" w:hAnsi="Georgia"/>
        </w:rPr>
        <w:t>gain a better understanding of their personal blocks and barriers to writing</w:t>
      </w:r>
    </w:p>
    <w:p w14:paraId="6EED4CB3" w14:textId="77777777" w:rsidR="00C57D84" w:rsidRPr="00C57D84" w:rsidRDefault="00C57D84" w:rsidP="00D00BCF">
      <w:pPr>
        <w:numPr>
          <w:ilvl w:val="0"/>
          <w:numId w:val="9"/>
        </w:numPr>
        <w:spacing w:before="100" w:beforeAutospacing="1" w:after="100" w:afterAutospacing="1" w:line="240" w:lineRule="auto"/>
        <w:rPr>
          <w:rFonts w:ascii="Georgia" w:eastAsia="Times New Roman" w:hAnsi="Georgia"/>
        </w:rPr>
      </w:pPr>
      <w:r w:rsidRPr="00C57D84">
        <w:rPr>
          <w:rFonts w:ascii="Georgia" w:eastAsia="Times New Roman" w:hAnsi="Georgia"/>
        </w:rPr>
        <w:t>get insight into their tendencies, specifically how they prioritise and schedule writing time</w:t>
      </w:r>
    </w:p>
    <w:p w14:paraId="20A45C33" w14:textId="77777777" w:rsidR="00C57D84" w:rsidRPr="00C57D84" w:rsidRDefault="00C57D84" w:rsidP="00D00BCF">
      <w:pPr>
        <w:numPr>
          <w:ilvl w:val="0"/>
          <w:numId w:val="9"/>
        </w:numPr>
        <w:spacing w:before="100" w:beforeAutospacing="1" w:after="100" w:afterAutospacing="1" w:line="240" w:lineRule="auto"/>
        <w:rPr>
          <w:rFonts w:ascii="Georgia" w:eastAsia="Times New Roman" w:hAnsi="Georgia"/>
        </w:rPr>
      </w:pPr>
      <w:r w:rsidRPr="00C57D84">
        <w:rPr>
          <w:rFonts w:ascii="Georgia" w:eastAsia="Times New Roman" w:hAnsi="Georgia"/>
        </w:rPr>
        <w:t>develop a plan of what to write, tactics for getting started and a system for keeping going</w:t>
      </w:r>
    </w:p>
    <w:p w14:paraId="5C71DD07" w14:textId="77777777" w:rsidR="00C57D84" w:rsidRPr="00C57D84" w:rsidRDefault="00C57D84" w:rsidP="00D00BCF">
      <w:pPr>
        <w:numPr>
          <w:ilvl w:val="0"/>
          <w:numId w:val="9"/>
        </w:numPr>
        <w:spacing w:before="100" w:beforeAutospacing="1" w:after="100" w:afterAutospacing="1" w:line="240" w:lineRule="auto"/>
        <w:rPr>
          <w:rFonts w:ascii="Georgia" w:eastAsia="Times New Roman" w:hAnsi="Georgia"/>
        </w:rPr>
      </w:pPr>
      <w:proofErr w:type="gramStart"/>
      <w:r w:rsidRPr="00C57D84">
        <w:rPr>
          <w:rFonts w:ascii="Georgia" w:eastAsia="Times New Roman" w:hAnsi="Georgia"/>
        </w:rPr>
        <w:t>improve</w:t>
      </w:r>
      <w:proofErr w:type="gramEnd"/>
      <w:r w:rsidRPr="00C57D84">
        <w:rPr>
          <w:rFonts w:ascii="Georgia" w:eastAsia="Times New Roman" w:hAnsi="Georgia"/>
        </w:rPr>
        <w:t xml:space="preserve"> their productivity and feel positive about the progress they make.</w:t>
      </w:r>
    </w:p>
    <w:p w14:paraId="6BB7BE7B" w14:textId="77777777" w:rsidR="00EB5985" w:rsidRPr="00073F17" w:rsidRDefault="00EB5985" w:rsidP="00EB5985">
      <w:pPr>
        <w:pStyle w:val="PlainText"/>
        <w:spacing w:line="276" w:lineRule="auto"/>
        <w:rPr>
          <w:rFonts w:ascii="Georgia" w:hAnsi="Georgia" w:cstheme="minorHAnsi"/>
          <w:szCs w:val="22"/>
        </w:rPr>
      </w:pPr>
    </w:p>
    <w:p w14:paraId="159C4C41" w14:textId="77777777" w:rsidR="00D00BCF" w:rsidRDefault="009F31FE" w:rsidP="00D00BCF">
      <w:pPr>
        <w:rPr>
          <w:rFonts w:ascii="Georgia" w:hAnsi="Georgia" w:cs="Arial"/>
          <w:b/>
          <w:color w:val="000000"/>
          <w:lang w:val="en-US"/>
        </w:rPr>
      </w:pPr>
      <w:r>
        <w:rPr>
          <w:rFonts w:ascii="Georgia" w:hAnsi="Georgia" w:cs="Arial"/>
          <w:b/>
          <w:color w:val="000000"/>
          <w:lang w:val="en-US"/>
        </w:rPr>
        <w:t>About the speaker</w:t>
      </w:r>
      <w:r w:rsidR="00C57D84">
        <w:rPr>
          <w:rFonts w:ascii="Georgia" w:hAnsi="Georgia" w:cs="Arial"/>
          <w:b/>
          <w:color w:val="000000"/>
          <w:lang w:val="en-US"/>
        </w:rPr>
        <w:t>s</w:t>
      </w:r>
      <w:r>
        <w:rPr>
          <w:rFonts w:ascii="Georgia" w:hAnsi="Georgia" w:cs="Arial"/>
          <w:b/>
          <w:color w:val="000000"/>
          <w:lang w:val="en-US"/>
        </w:rPr>
        <w:t>:</w:t>
      </w:r>
      <w:r w:rsidR="00D00BCF">
        <w:rPr>
          <w:rFonts w:ascii="Georgia" w:hAnsi="Georgia" w:cs="Arial"/>
          <w:b/>
          <w:color w:val="000000"/>
          <w:lang w:val="en-US"/>
        </w:rPr>
        <w:t xml:space="preserve"> </w:t>
      </w:r>
    </w:p>
    <w:p w14:paraId="20D67943" w14:textId="28260D8A" w:rsidR="00C57D84" w:rsidRPr="00D00BCF" w:rsidRDefault="00F27D9B" w:rsidP="00D00BCF">
      <w:pPr>
        <w:rPr>
          <w:rFonts w:ascii="Georgia" w:hAnsi="Georgia" w:cs="Arial"/>
          <w:b/>
          <w:color w:val="000000"/>
          <w:lang w:val="en-US"/>
        </w:rPr>
      </w:pPr>
      <w:hyperlink r:id="rId8" w:history="1">
        <w:proofErr w:type="spellStart"/>
        <w:r w:rsidR="00C57D84" w:rsidRPr="00C57D84">
          <w:rPr>
            <w:rStyle w:val="Hyperlink"/>
            <w:rFonts w:ascii="Georgia" w:hAnsi="Georgia"/>
          </w:rPr>
          <w:t>Prolifiko</w:t>
        </w:r>
        <w:proofErr w:type="spellEnd"/>
      </w:hyperlink>
      <w:r w:rsidR="00C57D84" w:rsidRPr="00C57D84">
        <w:rPr>
          <w:rFonts w:ascii="Georgia" w:hAnsi="Georgia"/>
        </w:rPr>
        <w:t xml:space="preserve"> delivers science-backed coaching services for writers, researchers and academics. Our expert-led workshops improve writing productivity and publishing performance - vital for impact. </w:t>
      </w:r>
      <w:proofErr w:type="spellStart"/>
      <w:r w:rsidR="00C57D84" w:rsidRPr="00C57D84">
        <w:rPr>
          <w:rFonts w:ascii="Georgia" w:hAnsi="Georgia"/>
        </w:rPr>
        <w:t>Prolifiko</w:t>
      </w:r>
      <w:proofErr w:type="spellEnd"/>
      <w:r w:rsidR="00C57D84" w:rsidRPr="00C57D84">
        <w:rPr>
          <w:rFonts w:ascii="Georgia" w:hAnsi="Georgia"/>
        </w:rPr>
        <w:t xml:space="preserve"> is founded by Bec Evans and Chris Smith.</w:t>
      </w:r>
    </w:p>
    <w:p w14:paraId="0D0C2BA3" w14:textId="440BD716" w:rsidR="00073F17" w:rsidRDefault="00C57D84" w:rsidP="00EB5985">
      <w:pPr>
        <w:pStyle w:val="NormalWeb"/>
        <w:shd w:val="clear" w:color="auto" w:fill="FFFFFF"/>
        <w:spacing w:before="0" w:beforeAutospacing="0" w:after="0" w:afterAutospacing="0" w:line="276" w:lineRule="auto"/>
        <w:textAlignment w:val="baseline"/>
        <w:rPr>
          <w:rFonts w:ascii="Georgia" w:hAnsi="Georgia"/>
          <w:sz w:val="22"/>
          <w:szCs w:val="22"/>
        </w:rPr>
      </w:pPr>
      <w:r w:rsidRPr="00C57D84">
        <w:rPr>
          <w:rFonts w:ascii="Georgia" w:hAnsi="Georgia"/>
          <w:sz w:val="22"/>
          <w:szCs w:val="22"/>
        </w:rPr>
        <w:t xml:space="preserve">The workshop will be delivered by Bec Evans who has over 20 years’ experience working in publishing and with writers. She was head of innovation at Emerald publishing - a global business and management publisher, she was director of an </w:t>
      </w:r>
      <w:proofErr w:type="spellStart"/>
      <w:r w:rsidRPr="00C57D84">
        <w:rPr>
          <w:rFonts w:ascii="Georgia" w:hAnsi="Georgia"/>
          <w:sz w:val="22"/>
          <w:szCs w:val="22"/>
        </w:rPr>
        <w:t>Arvon</w:t>
      </w:r>
      <w:proofErr w:type="spellEnd"/>
      <w:r w:rsidRPr="00C57D84">
        <w:rPr>
          <w:rFonts w:ascii="Georgia" w:hAnsi="Georgia"/>
          <w:sz w:val="22"/>
          <w:szCs w:val="22"/>
        </w:rPr>
        <w:t xml:space="preserve"> writers’ retreat centre, and is an enterprise ambassador for Leeds University Business School. Her first book </w:t>
      </w:r>
      <w:r w:rsidRPr="00C57D84">
        <w:rPr>
          <w:rFonts w:ascii="Georgia" w:hAnsi="Georgia"/>
          <w:i/>
          <w:iCs/>
          <w:sz w:val="22"/>
          <w:szCs w:val="22"/>
        </w:rPr>
        <w:t>How to Have a Happy Hustle</w:t>
      </w:r>
      <w:r w:rsidRPr="00C57D84">
        <w:rPr>
          <w:rFonts w:ascii="Georgia" w:hAnsi="Georgia"/>
          <w:sz w:val="22"/>
          <w:szCs w:val="22"/>
        </w:rPr>
        <w:t xml:space="preserve"> was published in May 2019, it was selected as a top business book by </w:t>
      </w:r>
      <w:r w:rsidRPr="00C57D84">
        <w:rPr>
          <w:rFonts w:ascii="Georgia" w:hAnsi="Georgia"/>
          <w:i/>
          <w:iCs/>
          <w:sz w:val="22"/>
          <w:szCs w:val="22"/>
        </w:rPr>
        <w:t>The Financial Times</w:t>
      </w:r>
      <w:r w:rsidRPr="00C57D84">
        <w:rPr>
          <w:rFonts w:ascii="Georgia" w:hAnsi="Georgia"/>
          <w:sz w:val="22"/>
          <w:szCs w:val="22"/>
        </w:rPr>
        <w:t xml:space="preserve">, and has been featured on The Lean </w:t>
      </w:r>
      <w:proofErr w:type="spellStart"/>
      <w:r w:rsidRPr="00C57D84">
        <w:rPr>
          <w:rFonts w:ascii="Georgia" w:hAnsi="Georgia"/>
          <w:sz w:val="22"/>
          <w:szCs w:val="22"/>
        </w:rPr>
        <w:t>Startup</w:t>
      </w:r>
      <w:proofErr w:type="spellEnd"/>
      <w:r w:rsidRPr="00C57D84">
        <w:rPr>
          <w:rFonts w:ascii="Georgia" w:hAnsi="Georgia"/>
          <w:sz w:val="22"/>
          <w:szCs w:val="22"/>
        </w:rPr>
        <w:t xml:space="preserve"> podcast, and has been widely reviewed and recommended. </w:t>
      </w:r>
    </w:p>
    <w:p w14:paraId="4F746749" w14:textId="77777777" w:rsidR="003D4E9D" w:rsidRDefault="003D4E9D" w:rsidP="00D00BCF">
      <w:pPr>
        <w:rPr>
          <w:rFonts w:ascii="Georgia" w:hAnsi="Georgia" w:cs="Times New Roman"/>
          <w:lang w:val="en-IE"/>
        </w:rPr>
      </w:pPr>
    </w:p>
    <w:p w14:paraId="4AE45644" w14:textId="77777777" w:rsidR="00D00BCF" w:rsidRDefault="00D00BCF" w:rsidP="00D00BCF">
      <w:pPr>
        <w:rPr>
          <w:rFonts w:ascii="Georgia" w:hAnsi="Georgia"/>
          <w:b/>
        </w:rPr>
      </w:pPr>
      <w:r>
        <w:rPr>
          <w:rFonts w:ascii="Georgia" w:hAnsi="Georgia"/>
          <w:b/>
        </w:rPr>
        <w:lastRenderedPageBreak/>
        <w:t>How to find</w:t>
      </w:r>
      <w:r w:rsidRPr="00561808">
        <w:rPr>
          <w:rFonts w:ascii="Georgia" w:hAnsi="Georgia"/>
          <w:b/>
        </w:rPr>
        <w:t xml:space="preserve"> </w:t>
      </w:r>
      <w:r>
        <w:rPr>
          <w:rFonts w:ascii="Georgia" w:hAnsi="Georgia"/>
          <w:b/>
        </w:rPr>
        <w:t>the University of Leeds</w:t>
      </w:r>
    </w:p>
    <w:p w14:paraId="17B87391" w14:textId="34CE4BB1" w:rsidR="00D00BCF" w:rsidRPr="00D00BCF" w:rsidRDefault="00F27D9B" w:rsidP="00D00BCF">
      <w:pPr>
        <w:rPr>
          <w:rStyle w:val="Hyperlink"/>
          <w:rFonts w:ascii="Georgia" w:hAnsi="Georgia"/>
          <w:b/>
          <w:color w:val="auto"/>
          <w:u w:val="none"/>
        </w:rPr>
      </w:pPr>
      <w:hyperlink r:id="rId9" w:history="1">
        <w:r w:rsidR="00D00BCF" w:rsidRPr="00C76F4B">
          <w:rPr>
            <w:rStyle w:val="Hyperlink"/>
            <w:rFonts w:ascii="Georgia" w:hAnsi="Georgia" w:cs="Arial"/>
            <w:bCs/>
          </w:rPr>
          <w:t>https://www.leeds.ac.uk/info/5000/about/131/find_us</w:t>
        </w:r>
      </w:hyperlink>
    </w:p>
    <w:p w14:paraId="30D01C31" w14:textId="01BC2B32" w:rsidR="00C57D84" w:rsidRDefault="00D00BCF" w:rsidP="003D4E9D">
      <w:pPr>
        <w:rPr>
          <w:rStyle w:val="Hyperlink"/>
          <w:rFonts w:ascii="Georgia" w:hAnsi="Georgia" w:cs="Arial"/>
          <w:bCs/>
          <w:color w:val="auto"/>
          <w:u w:val="none"/>
        </w:rPr>
      </w:pPr>
      <w:r>
        <w:rPr>
          <w:rStyle w:val="Hyperlink"/>
          <w:rFonts w:ascii="Georgia" w:hAnsi="Georgia" w:cs="Arial"/>
          <w:bCs/>
          <w:color w:val="auto"/>
          <w:u w:val="none"/>
        </w:rPr>
        <w:t>University House is building number 29 on the downloadable campus map. Enter the main building and take the lift or stairs to the second floor and the Woodhouse Suite is sign-posted.</w:t>
      </w:r>
    </w:p>
    <w:p w14:paraId="059C806C" w14:textId="77777777" w:rsidR="00D00BCF" w:rsidRDefault="003A2AB8" w:rsidP="00EB5985">
      <w:pPr>
        <w:rPr>
          <w:rFonts w:ascii="Georgia" w:hAnsi="Georgia"/>
          <w:b/>
        </w:rPr>
      </w:pPr>
      <w:r>
        <w:rPr>
          <w:rFonts w:ascii="Georgia" w:hAnsi="Georgia"/>
          <w:b/>
        </w:rPr>
        <w:t>How to register</w:t>
      </w:r>
      <w:r w:rsidRPr="00561808">
        <w:rPr>
          <w:rFonts w:ascii="Georgia" w:hAnsi="Georgia"/>
          <w:b/>
        </w:rPr>
        <w:t>:</w:t>
      </w:r>
    </w:p>
    <w:p w14:paraId="3E5D692C" w14:textId="5FF766D4" w:rsidR="00EB5985" w:rsidRPr="00D00BCF" w:rsidRDefault="00EB5985" w:rsidP="00EB5985">
      <w:pPr>
        <w:rPr>
          <w:rFonts w:ascii="Georgia" w:hAnsi="Georgia"/>
          <w:b/>
        </w:rPr>
      </w:pPr>
      <w:r w:rsidRPr="00822E99">
        <w:rPr>
          <w:rFonts w:ascii="Georgia" w:hAnsi="Georgia"/>
        </w:rPr>
        <w:t xml:space="preserve">Please </w:t>
      </w:r>
      <w:r>
        <w:rPr>
          <w:rFonts w:ascii="Georgia" w:hAnsi="Georgia"/>
        </w:rPr>
        <w:t xml:space="preserve">complete the registration form below, ensuring that all fields are completed with as much detail as possible as this will be used to select participants. </w:t>
      </w:r>
    </w:p>
    <w:p w14:paraId="12162ED0" w14:textId="3C20C717" w:rsidR="00EB5985" w:rsidRDefault="00EB5985" w:rsidP="00EB5985">
      <w:pPr>
        <w:rPr>
          <w:rFonts w:ascii="Georgia" w:hAnsi="Georgia"/>
        </w:rPr>
      </w:pPr>
      <w:r>
        <w:rPr>
          <w:rFonts w:ascii="Georgia" w:hAnsi="Georgia"/>
        </w:rPr>
        <w:t xml:space="preserve">It is advised that you </w:t>
      </w:r>
      <w:r w:rsidRPr="00822E99">
        <w:rPr>
          <w:rFonts w:ascii="Georgia" w:hAnsi="Georgia"/>
        </w:rPr>
        <w:t>do not make any travel arrangements until you have received confirmation of a place.</w:t>
      </w:r>
      <w:r>
        <w:rPr>
          <w:rFonts w:ascii="Georgia" w:hAnsi="Georgia"/>
        </w:rPr>
        <w:t xml:space="preserve"> We have a limited number of places available on this two-day workshop and if at any time you need to withdraw your registration please inform us immediately so that we can offer the place to someone else.</w:t>
      </w:r>
    </w:p>
    <w:p w14:paraId="60C0A617" w14:textId="37DC2BC2" w:rsidR="00EB5985" w:rsidRDefault="00EB5985" w:rsidP="00EB5985">
      <w:pPr>
        <w:rPr>
          <w:rFonts w:ascii="Georgia" w:hAnsi="Georgia"/>
        </w:rPr>
      </w:pPr>
      <w:r>
        <w:rPr>
          <w:rFonts w:ascii="Georgia" w:hAnsi="Georgia"/>
        </w:rPr>
        <w:t>It is expected that you participate for the full duration of the event and allow sufficient time for travelling to the venue.</w:t>
      </w:r>
      <w:r w:rsidR="00D00BCF">
        <w:rPr>
          <w:rFonts w:ascii="Georgia" w:hAnsi="Georgia"/>
        </w:rPr>
        <w:t xml:space="preserve"> </w:t>
      </w:r>
      <w:r>
        <w:rPr>
          <w:rFonts w:ascii="Georgia" w:hAnsi="Georgia"/>
        </w:rPr>
        <w:t>NARTI will cover the cost of running the event and participants are asked to cover the cost of travel and any accommodation as required.</w:t>
      </w:r>
    </w:p>
    <w:p w14:paraId="698AE5A4" w14:textId="5872719B" w:rsidR="00EB5985" w:rsidRDefault="00EB5985" w:rsidP="00EB5985">
      <w:pPr>
        <w:rPr>
          <w:rStyle w:val="Hyperlink"/>
          <w:rFonts w:ascii="Georgia" w:hAnsi="Georgia"/>
          <w:b/>
        </w:rPr>
      </w:pPr>
      <w:r>
        <w:rPr>
          <w:rFonts w:ascii="Georgia" w:hAnsi="Georgia"/>
          <w:b/>
        </w:rPr>
        <w:t xml:space="preserve">For further details about this or any other NARTI event, please contact Jo Garrick at </w:t>
      </w:r>
      <w:hyperlink r:id="rId10" w:history="1">
        <w:r w:rsidRPr="008268B3">
          <w:rPr>
            <w:rStyle w:val="Hyperlink"/>
            <w:rFonts w:ascii="Georgia" w:hAnsi="Georgia"/>
            <w:b/>
          </w:rPr>
          <w:t>narti@lubs.leeds.ac.uk</w:t>
        </w:r>
      </w:hyperlink>
    </w:p>
    <w:tbl>
      <w:tblPr>
        <w:tblpPr w:leftFromText="180" w:rightFromText="180" w:vertAnchor="text" w:horzAnchor="margin" w:tblpY="28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528"/>
      </w:tblGrid>
      <w:tr w:rsidR="003D4E9D" w:rsidRPr="002224B0" w14:paraId="3FAC96C2" w14:textId="77777777" w:rsidTr="002B5A72">
        <w:trPr>
          <w:trHeight w:val="558"/>
        </w:trPr>
        <w:tc>
          <w:tcPr>
            <w:tcW w:w="9634" w:type="dxa"/>
            <w:gridSpan w:val="2"/>
            <w:shd w:val="clear" w:color="auto" w:fill="auto"/>
            <w:vAlign w:val="center"/>
          </w:tcPr>
          <w:p w14:paraId="370115C2" w14:textId="77777777" w:rsidR="003D4E9D" w:rsidRPr="00DB154D" w:rsidRDefault="003D4E9D" w:rsidP="002B5A72">
            <w:pPr>
              <w:jc w:val="center"/>
              <w:rPr>
                <w:rFonts w:ascii="Georgia" w:hAnsi="Georgia"/>
                <w:b/>
              </w:rPr>
            </w:pPr>
            <w:r w:rsidRPr="00DB154D">
              <w:rPr>
                <w:rFonts w:ascii="Georgia" w:hAnsi="Georgia"/>
                <w:b/>
              </w:rPr>
              <w:t>Registration of Interest</w:t>
            </w:r>
          </w:p>
        </w:tc>
      </w:tr>
      <w:tr w:rsidR="003D4E9D" w:rsidRPr="002224B0" w14:paraId="4845BFBB" w14:textId="77777777" w:rsidTr="002B5A72">
        <w:trPr>
          <w:trHeight w:val="301"/>
        </w:trPr>
        <w:tc>
          <w:tcPr>
            <w:tcW w:w="4106" w:type="dxa"/>
            <w:shd w:val="clear" w:color="auto" w:fill="auto"/>
          </w:tcPr>
          <w:p w14:paraId="5B205DCD" w14:textId="77777777" w:rsidR="003D4E9D" w:rsidRPr="00DB154D" w:rsidRDefault="003D4E9D" w:rsidP="002B5A72">
            <w:pPr>
              <w:snapToGrid w:val="0"/>
              <w:jc w:val="right"/>
              <w:rPr>
                <w:rFonts w:ascii="Georgia" w:hAnsi="Georgia"/>
                <w:b/>
              </w:rPr>
            </w:pPr>
            <w:r w:rsidRPr="00DB154D">
              <w:rPr>
                <w:rFonts w:ascii="Georgia" w:hAnsi="Georgia"/>
                <w:b/>
              </w:rPr>
              <w:t>Surname</w:t>
            </w:r>
          </w:p>
        </w:tc>
        <w:tc>
          <w:tcPr>
            <w:tcW w:w="5528" w:type="dxa"/>
            <w:shd w:val="clear" w:color="auto" w:fill="auto"/>
          </w:tcPr>
          <w:p w14:paraId="03BB6CB3" w14:textId="77777777" w:rsidR="003D4E9D" w:rsidRPr="00DB154D" w:rsidRDefault="003D4E9D" w:rsidP="002B5A72">
            <w:pPr>
              <w:rPr>
                <w:rFonts w:ascii="Georgia" w:hAnsi="Georgia"/>
              </w:rPr>
            </w:pPr>
          </w:p>
        </w:tc>
      </w:tr>
      <w:tr w:rsidR="003D4E9D" w:rsidRPr="002224B0" w14:paraId="21CA389F" w14:textId="77777777" w:rsidTr="002B5A72">
        <w:trPr>
          <w:trHeight w:val="289"/>
        </w:trPr>
        <w:tc>
          <w:tcPr>
            <w:tcW w:w="4106" w:type="dxa"/>
            <w:shd w:val="clear" w:color="auto" w:fill="auto"/>
          </w:tcPr>
          <w:p w14:paraId="36D94552" w14:textId="77777777" w:rsidR="003D4E9D" w:rsidRPr="00DB154D" w:rsidRDefault="003D4E9D" w:rsidP="002B5A72">
            <w:pPr>
              <w:snapToGrid w:val="0"/>
              <w:jc w:val="right"/>
              <w:rPr>
                <w:rFonts w:ascii="Georgia" w:hAnsi="Georgia"/>
                <w:b/>
              </w:rPr>
            </w:pPr>
            <w:r w:rsidRPr="00DB154D">
              <w:rPr>
                <w:rFonts w:ascii="Georgia" w:hAnsi="Georgia"/>
                <w:b/>
              </w:rPr>
              <w:t>Forename</w:t>
            </w:r>
          </w:p>
        </w:tc>
        <w:tc>
          <w:tcPr>
            <w:tcW w:w="5528" w:type="dxa"/>
            <w:shd w:val="clear" w:color="auto" w:fill="auto"/>
          </w:tcPr>
          <w:p w14:paraId="48453334" w14:textId="77777777" w:rsidR="003D4E9D" w:rsidRPr="00DB154D" w:rsidRDefault="003D4E9D" w:rsidP="002B5A72">
            <w:pPr>
              <w:rPr>
                <w:rFonts w:ascii="Georgia" w:hAnsi="Georgia"/>
              </w:rPr>
            </w:pPr>
          </w:p>
        </w:tc>
      </w:tr>
      <w:tr w:rsidR="003D4E9D" w:rsidRPr="002224B0" w14:paraId="77B11120" w14:textId="77777777" w:rsidTr="002B5A72">
        <w:trPr>
          <w:trHeight w:val="289"/>
        </w:trPr>
        <w:tc>
          <w:tcPr>
            <w:tcW w:w="4106" w:type="dxa"/>
            <w:shd w:val="clear" w:color="auto" w:fill="auto"/>
          </w:tcPr>
          <w:p w14:paraId="65EAE05C" w14:textId="77777777" w:rsidR="003D4E9D" w:rsidRPr="00DB154D" w:rsidRDefault="003D4E9D" w:rsidP="002B5A72">
            <w:pPr>
              <w:snapToGrid w:val="0"/>
              <w:jc w:val="right"/>
              <w:rPr>
                <w:rFonts w:ascii="Georgia" w:hAnsi="Georgia"/>
                <w:b/>
              </w:rPr>
            </w:pPr>
            <w:r w:rsidRPr="00DB154D">
              <w:rPr>
                <w:rFonts w:ascii="Georgia" w:hAnsi="Georgia"/>
                <w:b/>
              </w:rPr>
              <w:t>University</w:t>
            </w:r>
          </w:p>
        </w:tc>
        <w:tc>
          <w:tcPr>
            <w:tcW w:w="5528" w:type="dxa"/>
            <w:shd w:val="clear" w:color="auto" w:fill="auto"/>
          </w:tcPr>
          <w:p w14:paraId="7EAE16E3" w14:textId="77777777" w:rsidR="003D4E9D" w:rsidRPr="00DB154D" w:rsidRDefault="003D4E9D" w:rsidP="002B5A72">
            <w:pPr>
              <w:rPr>
                <w:rFonts w:ascii="Georgia" w:hAnsi="Georgia"/>
              </w:rPr>
            </w:pPr>
          </w:p>
        </w:tc>
      </w:tr>
      <w:tr w:rsidR="003D4E9D" w:rsidRPr="002224B0" w14:paraId="30531190" w14:textId="77777777" w:rsidTr="002B5A72">
        <w:trPr>
          <w:trHeight w:val="289"/>
        </w:trPr>
        <w:tc>
          <w:tcPr>
            <w:tcW w:w="4106" w:type="dxa"/>
            <w:shd w:val="clear" w:color="auto" w:fill="auto"/>
          </w:tcPr>
          <w:p w14:paraId="5EEAF2D5" w14:textId="77777777" w:rsidR="003D4E9D" w:rsidRPr="00DB154D" w:rsidRDefault="003D4E9D" w:rsidP="002B5A72">
            <w:pPr>
              <w:snapToGrid w:val="0"/>
              <w:jc w:val="right"/>
              <w:rPr>
                <w:rFonts w:ascii="Georgia" w:hAnsi="Georgia"/>
                <w:b/>
              </w:rPr>
            </w:pPr>
            <w:r>
              <w:rPr>
                <w:rFonts w:ascii="Georgia" w:hAnsi="Georgia"/>
                <w:b/>
              </w:rPr>
              <w:t>Level of researcher</w:t>
            </w:r>
          </w:p>
        </w:tc>
        <w:tc>
          <w:tcPr>
            <w:tcW w:w="5528" w:type="dxa"/>
            <w:shd w:val="clear" w:color="auto" w:fill="auto"/>
          </w:tcPr>
          <w:p w14:paraId="7672B91B" w14:textId="77777777" w:rsidR="003D4E9D" w:rsidRDefault="003D4E9D" w:rsidP="002B5A72">
            <w:pPr>
              <w:snapToGrid w:val="0"/>
              <w:rPr>
                <w:rFonts w:ascii="Georgia" w:hAnsi="Georgia"/>
              </w:rPr>
            </w:pPr>
            <w:r>
              <w:rPr>
                <w:rFonts w:ascii="Georgia" w:hAnsi="Georgia"/>
                <w:noProof/>
                <w:lang w:eastAsia="en-GB"/>
              </w:rPr>
              <mc:AlternateContent>
                <mc:Choice Requires="wps">
                  <w:drawing>
                    <wp:anchor distT="0" distB="0" distL="114300" distR="114300" simplePos="0" relativeHeight="251662336" behindDoc="0" locked="0" layoutInCell="1" allowOverlap="1" wp14:anchorId="2EA4E57C" wp14:editId="0704A177">
                      <wp:simplePos x="0" y="0"/>
                      <wp:positionH relativeFrom="column">
                        <wp:posOffset>25596</wp:posOffset>
                      </wp:positionH>
                      <wp:positionV relativeFrom="paragraph">
                        <wp:posOffset>73660</wp:posOffset>
                      </wp:positionV>
                      <wp:extent cx="119575" cy="126609"/>
                      <wp:effectExtent l="0" t="0" r="13970" b="26035"/>
                      <wp:wrapNone/>
                      <wp:docPr id="3" name="Rectangle 3"/>
                      <wp:cNvGraphicFramePr/>
                      <a:graphic xmlns:a="http://schemas.openxmlformats.org/drawingml/2006/main">
                        <a:graphicData uri="http://schemas.microsoft.com/office/word/2010/wordprocessingShape">
                          <wps:wsp>
                            <wps:cNvSpPr/>
                            <wps:spPr>
                              <a:xfrm>
                                <a:off x="0" y="0"/>
                                <a:ext cx="119575" cy="12660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51C5D" id="Rectangle 3" o:spid="_x0000_s1026" style="position:absolute;margin-left:2pt;margin-top:5.8pt;width:9.4pt;height:9.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" fillcolor="white [3201]" strokecolor="#f79646 [3209]" strokeweight="2pt"/>
                  </w:pict>
                </mc:Fallback>
              </mc:AlternateContent>
            </w:r>
            <w:r>
              <w:rPr>
                <w:rFonts w:ascii="Georgia" w:hAnsi="Georgia"/>
              </w:rPr>
              <w:t xml:space="preserve">       Postdoctoral researcher (early career researcher)</w:t>
            </w:r>
          </w:p>
          <w:p w14:paraId="2A3437F2" w14:textId="77777777" w:rsidR="003D4E9D" w:rsidRPr="00DB154D" w:rsidRDefault="003D4E9D" w:rsidP="002B5A72">
            <w:pPr>
              <w:snapToGrid w:val="0"/>
              <w:rPr>
                <w:rFonts w:ascii="Georgia" w:hAnsi="Georgia"/>
              </w:rPr>
            </w:pPr>
            <w:r>
              <w:rPr>
                <w:rFonts w:ascii="Georgia" w:hAnsi="Georgia"/>
                <w:noProof/>
                <w:lang w:eastAsia="en-GB"/>
              </w:rPr>
              <mc:AlternateContent>
                <mc:Choice Requires="wps">
                  <w:drawing>
                    <wp:anchor distT="0" distB="0" distL="114300" distR="114300" simplePos="0" relativeHeight="251663360" behindDoc="0" locked="0" layoutInCell="1" allowOverlap="1" wp14:anchorId="57B2F66B" wp14:editId="07A45CD0">
                      <wp:simplePos x="0" y="0"/>
                      <wp:positionH relativeFrom="column">
                        <wp:posOffset>32629</wp:posOffset>
                      </wp:positionH>
                      <wp:positionV relativeFrom="paragraph">
                        <wp:posOffset>101746</wp:posOffset>
                      </wp:positionV>
                      <wp:extent cx="119575" cy="126609"/>
                      <wp:effectExtent l="0" t="0" r="13970" b="26035"/>
                      <wp:wrapNone/>
                      <wp:docPr id="4" name="Rectangle 4"/>
                      <wp:cNvGraphicFramePr/>
                      <a:graphic xmlns:a="http://schemas.openxmlformats.org/drawingml/2006/main">
                        <a:graphicData uri="http://schemas.microsoft.com/office/word/2010/wordprocessingShape">
                          <wps:wsp>
                            <wps:cNvSpPr/>
                            <wps:spPr>
                              <a:xfrm>
                                <a:off x="0" y="0"/>
                                <a:ext cx="119575" cy="126609"/>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822A1" id="Rectangle 4" o:spid="_x0000_s1026" style="position:absolute;margin-left:2.55pt;margin-top:8pt;width:9.4pt;height:9.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" fillcolor="window" strokecolor="#f79646" strokeweight="2pt"/>
                  </w:pict>
                </mc:Fallback>
              </mc:AlternateContent>
            </w:r>
            <w:r>
              <w:rPr>
                <w:rFonts w:ascii="Georgia" w:hAnsi="Georgia"/>
              </w:rPr>
              <w:t xml:space="preserve">       PhD student</w:t>
            </w:r>
            <w:r>
              <w:rPr>
                <w:rFonts w:ascii="Georgia" w:hAnsi="Georgia"/>
                <w:noProof/>
                <w:lang w:eastAsia="en-GB"/>
              </w:rPr>
              <mc:AlternateContent>
                <mc:Choice Requires="wps">
                  <w:drawing>
                    <wp:anchor distT="0" distB="0" distL="114300" distR="114300" simplePos="0" relativeHeight="251664384" behindDoc="0" locked="0" layoutInCell="1" allowOverlap="1" wp14:anchorId="4789474B" wp14:editId="7880D6C5">
                      <wp:simplePos x="0" y="0"/>
                      <wp:positionH relativeFrom="column">
                        <wp:posOffset>46697</wp:posOffset>
                      </wp:positionH>
                      <wp:positionV relativeFrom="paragraph">
                        <wp:posOffset>94664</wp:posOffset>
                      </wp:positionV>
                      <wp:extent cx="119575" cy="126609"/>
                      <wp:effectExtent l="0" t="0" r="13970" b="26035"/>
                      <wp:wrapNone/>
                      <wp:docPr id="5" name="Rectangle 5"/>
                      <wp:cNvGraphicFramePr/>
                      <a:graphic xmlns:a="http://schemas.openxmlformats.org/drawingml/2006/main">
                        <a:graphicData uri="http://schemas.microsoft.com/office/word/2010/wordprocessingShape">
                          <wps:wsp>
                            <wps:cNvSpPr/>
                            <wps:spPr>
                              <a:xfrm>
                                <a:off x="0" y="0"/>
                                <a:ext cx="119575" cy="126609"/>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650DB" id="Rectangle 5" o:spid="_x0000_s1026" style="position:absolute;margin-left:3.7pt;margin-top:7.45pt;width:9.4pt;height:9.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" fillcolor="window" strokecolor="#f79646" strokeweight="2pt"/>
                  </w:pict>
                </mc:Fallback>
              </mc:AlternateContent>
            </w:r>
          </w:p>
        </w:tc>
      </w:tr>
      <w:tr w:rsidR="003D4E9D" w:rsidRPr="002224B0" w14:paraId="69986BFA" w14:textId="77777777" w:rsidTr="002B5A72">
        <w:trPr>
          <w:trHeight w:val="289"/>
        </w:trPr>
        <w:tc>
          <w:tcPr>
            <w:tcW w:w="4106" w:type="dxa"/>
            <w:shd w:val="clear" w:color="auto" w:fill="auto"/>
          </w:tcPr>
          <w:p w14:paraId="7DD58232" w14:textId="77777777" w:rsidR="003D4E9D" w:rsidRPr="00DB154D" w:rsidRDefault="003D4E9D" w:rsidP="002B5A72">
            <w:pPr>
              <w:snapToGrid w:val="0"/>
              <w:jc w:val="right"/>
              <w:rPr>
                <w:rFonts w:ascii="Georgia" w:hAnsi="Georgia"/>
                <w:b/>
              </w:rPr>
            </w:pPr>
            <w:r w:rsidRPr="00DB154D">
              <w:rPr>
                <w:rFonts w:ascii="Georgia" w:hAnsi="Georgia"/>
                <w:b/>
              </w:rPr>
              <w:t>Area of research</w:t>
            </w:r>
          </w:p>
        </w:tc>
        <w:tc>
          <w:tcPr>
            <w:tcW w:w="5528" w:type="dxa"/>
            <w:shd w:val="clear" w:color="auto" w:fill="auto"/>
          </w:tcPr>
          <w:p w14:paraId="02F0C3E9" w14:textId="77777777" w:rsidR="003D4E9D" w:rsidRPr="00DB154D" w:rsidRDefault="003D4E9D" w:rsidP="002B5A72">
            <w:pPr>
              <w:rPr>
                <w:rFonts w:ascii="Georgia" w:hAnsi="Georgia"/>
              </w:rPr>
            </w:pPr>
          </w:p>
        </w:tc>
      </w:tr>
      <w:tr w:rsidR="003D4E9D" w:rsidRPr="002224B0" w14:paraId="6F48FCC3" w14:textId="77777777" w:rsidTr="002B5A72">
        <w:trPr>
          <w:trHeight w:val="289"/>
        </w:trPr>
        <w:tc>
          <w:tcPr>
            <w:tcW w:w="4106" w:type="dxa"/>
            <w:shd w:val="clear" w:color="auto" w:fill="auto"/>
          </w:tcPr>
          <w:p w14:paraId="177347B7" w14:textId="77777777" w:rsidR="003D4E9D" w:rsidRPr="00DB154D" w:rsidRDefault="003D4E9D" w:rsidP="002B5A72">
            <w:pPr>
              <w:snapToGrid w:val="0"/>
              <w:jc w:val="right"/>
              <w:rPr>
                <w:rFonts w:ascii="Georgia" w:hAnsi="Georgia"/>
                <w:b/>
              </w:rPr>
            </w:pPr>
            <w:r>
              <w:rPr>
                <w:rFonts w:ascii="Georgia" w:hAnsi="Georgia"/>
                <w:b/>
              </w:rPr>
              <w:t>University e</w:t>
            </w:r>
            <w:r w:rsidRPr="00DB154D">
              <w:rPr>
                <w:rFonts w:ascii="Georgia" w:hAnsi="Georgia"/>
                <w:b/>
              </w:rPr>
              <w:t>-mail address</w:t>
            </w:r>
          </w:p>
        </w:tc>
        <w:tc>
          <w:tcPr>
            <w:tcW w:w="5528" w:type="dxa"/>
            <w:shd w:val="clear" w:color="auto" w:fill="auto"/>
          </w:tcPr>
          <w:p w14:paraId="3C93058E" w14:textId="77777777" w:rsidR="003D4E9D" w:rsidRPr="00DB154D" w:rsidRDefault="003D4E9D" w:rsidP="002B5A72">
            <w:pPr>
              <w:rPr>
                <w:rFonts w:ascii="Georgia" w:hAnsi="Georgia"/>
              </w:rPr>
            </w:pPr>
          </w:p>
        </w:tc>
      </w:tr>
      <w:tr w:rsidR="003D4E9D" w:rsidRPr="002224B0" w14:paraId="32F95BB6" w14:textId="77777777" w:rsidTr="002B5A72">
        <w:trPr>
          <w:trHeight w:val="908"/>
        </w:trPr>
        <w:tc>
          <w:tcPr>
            <w:tcW w:w="4106" w:type="dxa"/>
            <w:shd w:val="clear" w:color="auto" w:fill="auto"/>
          </w:tcPr>
          <w:p w14:paraId="5E15BF6C" w14:textId="77777777" w:rsidR="003D4E9D" w:rsidRPr="00DB154D" w:rsidRDefault="003D4E9D" w:rsidP="002B5A72">
            <w:pPr>
              <w:snapToGrid w:val="0"/>
              <w:jc w:val="right"/>
              <w:rPr>
                <w:rFonts w:ascii="Georgia" w:hAnsi="Georgia"/>
                <w:b/>
              </w:rPr>
            </w:pPr>
            <w:r>
              <w:rPr>
                <w:rFonts w:ascii="Georgia" w:hAnsi="Georgia"/>
                <w:b/>
              </w:rPr>
              <w:t xml:space="preserve">Please include how this workshop will be beneficial for your research </w:t>
            </w:r>
          </w:p>
        </w:tc>
        <w:tc>
          <w:tcPr>
            <w:tcW w:w="5528" w:type="dxa"/>
            <w:shd w:val="clear" w:color="auto" w:fill="auto"/>
          </w:tcPr>
          <w:p w14:paraId="035D725F" w14:textId="77777777" w:rsidR="003D4E9D" w:rsidRPr="00DB154D" w:rsidRDefault="003D4E9D" w:rsidP="002B5A72">
            <w:pPr>
              <w:snapToGrid w:val="0"/>
              <w:rPr>
                <w:rFonts w:ascii="Georgia" w:hAnsi="Georgia"/>
              </w:rPr>
            </w:pPr>
          </w:p>
        </w:tc>
      </w:tr>
      <w:tr w:rsidR="003D4E9D" w:rsidRPr="002224B0" w14:paraId="76BBDA34" w14:textId="77777777" w:rsidTr="002B5A72">
        <w:trPr>
          <w:trHeight w:val="908"/>
        </w:trPr>
        <w:tc>
          <w:tcPr>
            <w:tcW w:w="4106" w:type="dxa"/>
            <w:shd w:val="clear" w:color="auto" w:fill="auto"/>
          </w:tcPr>
          <w:p w14:paraId="23402D9C" w14:textId="77777777" w:rsidR="003D4E9D" w:rsidRDefault="003D4E9D" w:rsidP="002B5A72">
            <w:pPr>
              <w:snapToGrid w:val="0"/>
              <w:jc w:val="right"/>
              <w:rPr>
                <w:rFonts w:ascii="Georgia" w:hAnsi="Georgia"/>
                <w:b/>
              </w:rPr>
            </w:pPr>
            <w:r>
              <w:rPr>
                <w:rFonts w:ascii="Georgia" w:hAnsi="Georgia"/>
                <w:b/>
              </w:rPr>
              <w:t xml:space="preserve">Please indicate if you would like to receive a short one-to-one coaching session at the end of the workshop </w:t>
            </w:r>
            <w:r w:rsidRPr="00E9153F">
              <w:rPr>
                <w:rFonts w:ascii="Georgia" w:hAnsi="Georgia"/>
              </w:rPr>
              <w:t>(please note that places are extremely limited)</w:t>
            </w:r>
          </w:p>
        </w:tc>
        <w:tc>
          <w:tcPr>
            <w:tcW w:w="5528" w:type="dxa"/>
            <w:shd w:val="clear" w:color="auto" w:fill="auto"/>
          </w:tcPr>
          <w:p w14:paraId="70228100" w14:textId="77777777" w:rsidR="003D4E9D" w:rsidRPr="00DB154D" w:rsidRDefault="003D4E9D" w:rsidP="002B5A72">
            <w:pPr>
              <w:snapToGrid w:val="0"/>
              <w:rPr>
                <w:rFonts w:ascii="Georgia" w:hAnsi="Georgia"/>
              </w:rPr>
            </w:pPr>
          </w:p>
        </w:tc>
      </w:tr>
      <w:tr w:rsidR="003D4E9D" w:rsidRPr="002224B0" w14:paraId="18E1EF45" w14:textId="77777777" w:rsidTr="002B5A72">
        <w:trPr>
          <w:trHeight w:val="289"/>
        </w:trPr>
        <w:tc>
          <w:tcPr>
            <w:tcW w:w="4106" w:type="dxa"/>
            <w:shd w:val="clear" w:color="auto" w:fill="auto"/>
          </w:tcPr>
          <w:p w14:paraId="1FAEEAD0" w14:textId="77777777" w:rsidR="003D4E9D" w:rsidRPr="00DB154D" w:rsidRDefault="003D4E9D" w:rsidP="002B5A72">
            <w:pPr>
              <w:snapToGrid w:val="0"/>
              <w:jc w:val="right"/>
              <w:rPr>
                <w:rFonts w:ascii="Georgia" w:hAnsi="Georgia"/>
                <w:b/>
              </w:rPr>
            </w:pPr>
            <w:r w:rsidRPr="00DB154D">
              <w:rPr>
                <w:rFonts w:ascii="Georgia" w:hAnsi="Georgia"/>
                <w:b/>
              </w:rPr>
              <w:t>Please specify any dietary requirements</w:t>
            </w:r>
          </w:p>
        </w:tc>
        <w:tc>
          <w:tcPr>
            <w:tcW w:w="5528" w:type="dxa"/>
            <w:shd w:val="clear" w:color="auto" w:fill="auto"/>
          </w:tcPr>
          <w:p w14:paraId="1472F306" w14:textId="77777777" w:rsidR="003D4E9D" w:rsidRPr="00DB154D" w:rsidRDefault="003D4E9D" w:rsidP="002B5A72">
            <w:pPr>
              <w:snapToGrid w:val="0"/>
              <w:rPr>
                <w:rFonts w:ascii="Georgia" w:hAnsi="Georgia"/>
              </w:rPr>
            </w:pPr>
          </w:p>
        </w:tc>
      </w:tr>
    </w:tbl>
    <w:p w14:paraId="470694A7" w14:textId="77777777" w:rsidR="00E9153F" w:rsidRPr="00EB5985" w:rsidRDefault="00E9153F" w:rsidP="00EB5985">
      <w:pPr>
        <w:rPr>
          <w:rFonts w:ascii="Georgia" w:hAnsi="Georgia"/>
          <w:b/>
          <w:color w:val="0000FF" w:themeColor="hyperlink"/>
          <w:u w:val="single"/>
        </w:rPr>
      </w:pPr>
    </w:p>
    <w:p w14:paraId="0904AD3A" w14:textId="77777777" w:rsidR="00D00BCF" w:rsidRDefault="00D00BCF" w:rsidP="00EB5985">
      <w:pPr>
        <w:rPr>
          <w:rFonts w:ascii="Georgia" w:hAnsi="Georgia"/>
          <w:b/>
        </w:rPr>
      </w:pPr>
    </w:p>
    <w:sectPr w:rsidR="00D00BCF" w:rsidSect="00895873">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4340" w14:textId="77777777" w:rsidR="00EE0F7E" w:rsidRDefault="00EE0F7E" w:rsidP="005D4DA0">
      <w:pPr>
        <w:spacing w:after="0" w:line="240" w:lineRule="auto"/>
      </w:pPr>
      <w:r>
        <w:separator/>
      </w:r>
    </w:p>
  </w:endnote>
  <w:endnote w:type="continuationSeparator" w:id="0">
    <w:p w14:paraId="6B13D764" w14:textId="77777777" w:rsidR="00EE0F7E" w:rsidRDefault="00EE0F7E"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9898"/>
      <w:docPartObj>
        <w:docPartGallery w:val="Page Numbers (Bottom of Page)"/>
        <w:docPartUnique/>
      </w:docPartObj>
    </w:sdtPr>
    <w:sdtEndPr>
      <w:rPr>
        <w:noProof/>
      </w:rPr>
    </w:sdtEndPr>
    <w:sdtContent>
      <w:p w14:paraId="736DACDD" w14:textId="4EFBF2B3" w:rsidR="0008618F" w:rsidRDefault="0008618F">
        <w:pPr>
          <w:pStyle w:val="Footer"/>
          <w:jc w:val="right"/>
        </w:pPr>
        <w:r>
          <w:fldChar w:fldCharType="begin"/>
        </w:r>
        <w:r>
          <w:instrText xml:space="preserve"> PAGE   \* MERGEFORMAT </w:instrText>
        </w:r>
        <w:r>
          <w:fldChar w:fldCharType="separate"/>
        </w:r>
        <w:r w:rsidR="00F27D9B">
          <w:rPr>
            <w:noProof/>
          </w:rPr>
          <w:t>2</w:t>
        </w:r>
        <w:r>
          <w:rPr>
            <w:noProof/>
          </w:rPr>
          <w:fldChar w:fldCharType="end"/>
        </w:r>
      </w:p>
    </w:sdtContent>
  </w:sdt>
  <w:p w14:paraId="2512BFF0" w14:textId="77777777" w:rsidR="0008618F" w:rsidRDefault="0008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00899" w14:textId="77777777" w:rsidR="00EE0F7E" w:rsidRDefault="00EE0F7E" w:rsidP="005D4DA0">
      <w:pPr>
        <w:spacing w:after="0" w:line="240" w:lineRule="auto"/>
      </w:pPr>
      <w:r>
        <w:separator/>
      </w:r>
    </w:p>
  </w:footnote>
  <w:footnote w:type="continuationSeparator" w:id="0">
    <w:p w14:paraId="2D9F40F1" w14:textId="77777777" w:rsidR="00EE0F7E" w:rsidRDefault="00EE0F7E" w:rsidP="005D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22197"/>
    <w:multiLevelType w:val="hybridMultilevel"/>
    <w:tmpl w:val="B62AF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AD4F15"/>
    <w:multiLevelType w:val="hybridMultilevel"/>
    <w:tmpl w:val="3C70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76D0E"/>
    <w:multiLevelType w:val="multilevel"/>
    <w:tmpl w:val="DD00F69C"/>
    <w:lvl w:ilvl="0">
      <w:start w:val="9"/>
      <w:numFmt w:val="decimalZero"/>
      <w:lvlText w:val="%1"/>
      <w:lvlJc w:val="left"/>
      <w:pPr>
        <w:ind w:left="1152" w:hanging="1152"/>
      </w:pPr>
      <w:rPr>
        <w:rFonts w:hint="default"/>
      </w:rPr>
    </w:lvl>
    <w:lvl w:ilvl="1">
      <w:start w:val="30"/>
      <w:numFmt w:val="decimal"/>
      <w:lvlText w:val="%1.%2"/>
      <w:lvlJc w:val="left"/>
      <w:pPr>
        <w:ind w:left="1152" w:hanging="1152"/>
      </w:pPr>
      <w:rPr>
        <w:rFonts w:hint="default"/>
      </w:rPr>
    </w:lvl>
    <w:lvl w:ilvl="2">
      <w:start w:val="10"/>
      <w:numFmt w:val="decimal"/>
      <w:lvlText w:val="%1.%2-%3"/>
      <w:lvlJc w:val="left"/>
      <w:pPr>
        <w:ind w:left="1152" w:hanging="1152"/>
      </w:pPr>
      <w:rPr>
        <w:rFonts w:hint="default"/>
      </w:rPr>
    </w:lvl>
    <w:lvl w:ilvl="3">
      <w:start w:val="30"/>
      <w:numFmt w:val="decimal"/>
      <w:lvlText w:val="%1.%2-%3.%4"/>
      <w:lvlJc w:val="left"/>
      <w:pPr>
        <w:ind w:left="1152" w:hanging="115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4291F"/>
    <w:multiLevelType w:val="hybridMultilevel"/>
    <w:tmpl w:val="94668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B16365"/>
    <w:multiLevelType w:val="multilevel"/>
    <w:tmpl w:val="CFE4F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2562C"/>
    <w:rsid w:val="0005609D"/>
    <w:rsid w:val="00057A94"/>
    <w:rsid w:val="00071D76"/>
    <w:rsid w:val="00073F17"/>
    <w:rsid w:val="0008618F"/>
    <w:rsid w:val="000E32B1"/>
    <w:rsid w:val="000F4A88"/>
    <w:rsid w:val="0014520F"/>
    <w:rsid w:val="001461D1"/>
    <w:rsid w:val="0015602E"/>
    <w:rsid w:val="00171F91"/>
    <w:rsid w:val="00177462"/>
    <w:rsid w:val="001F784A"/>
    <w:rsid w:val="002133A2"/>
    <w:rsid w:val="00230B8C"/>
    <w:rsid w:val="002E7DBB"/>
    <w:rsid w:val="00300898"/>
    <w:rsid w:val="0031208D"/>
    <w:rsid w:val="00363A98"/>
    <w:rsid w:val="003846EE"/>
    <w:rsid w:val="003901B5"/>
    <w:rsid w:val="00394BD0"/>
    <w:rsid w:val="003A0521"/>
    <w:rsid w:val="003A2AB8"/>
    <w:rsid w:val="003D4E9D"/>
    <w:rsid w:val="003E715D"/>
    <w:rsid w:val="00441ADC"/>
    <w:rsid w:val="00442F0D"/>
    <w:rsid w:val="004C3300"/>
    <w:rsid w:val="004F4550"/>
    <w:rsid w:val="005135A5"/>
    <w:rsid w:val="0053020E"/>
    <w:rsid w:val="00561808"/>
    <w:rsid w:val="00585D78"/>
    <w:rsid w:val="005D4DA0"/>
    <w:rsid w:val="005D79BD"/>
    <w:rsid w:val="006012E7"/>
    <w:rsid w:val="006238B7"/>
    <w:rsid w:val="006273E4"/>
    <w:rsid w:val="0063574F"/>
    <w:rsid w:val="00662024"/>
    <w:rsid w:val="006713FB"/>
    <w:rsid w:val="006A3D00"/>
    <w:rsid w:val="006A40DB"/>
    <w:rsid w:val="006B3176"/>
    <w:rsid w:val="006B5D00"/>
    <w:rsid w:val="006C1E5C"/>
    <w:rsid w:val="006C441E"/>
    <w:rsid w:val="007012C2"/>
    <w:rsid w:val="00736494"/>
    <w:rsid w:val="007C1162"/>
    <w:rsid w:val="007C29BD"/>
    <w:rsid w:val="008119EE"/>
    <w:rsid w:val="00822E99"/>
    <w:rsid w:val="008268B3"/>
    <w:rsid w:val="00837179"/>
    <w:rsid w:val="00845340"/>
    <w:rsid w:val="0086229D"/>
    <w:rsid w:val="00895873"/>
    <w:rsid w:val="008B4FCB"/>
    <w:rsid w:val="008F1D3E"/>
    <w:rsid w:val="009210B8"/>
    <w:rsid w:val="00925D1A"/>
    <w:rsid w:val="009538F7"/>
    <w:rsid w:val="009645E8"/>
    <w:rsid w:val="00994424"/>
    <w:rsid w:val="009C23EE"/>
    <w:rsid w:val="009D40BA"/>
    <w:rsid w:val="009E2997"/>
    <w:rsid w:val="009F31FE"/>
    <w:rsid w:val="00A0761F"/>
    <w:rsid w:val="00A54EBC"/>
    <w:rsid w:val="00A9375B"/>
    <w:rsid w:val="00AA3C14"/>
    <w:rsid w:val="00AD773F"/>
    <w:rsid w:val="00B03D79"/>
    <w:rsid w:val="00B3075D"/>
    <w:rsid w:val="00BB25B2"/>
    <w:rsid w:val="00BB25F3"/>
    <w:rsid w:val="00BF337C"/>
    <w:rsid w:val="00C25799"/>
    <w:rsid w:val="00C4364D"/>
    <w:rsid w:val="00C57D84"/>
    <w:rsid w:val="00C76B64"/>
    <w:rsid w:val="00CC7F89"/>
    <w:rsid w:val="00CE0838"/>
    <w:rsid w:val="00D00BCF"/>
    <w:rsid w:val="00D44D22"/>
    <w:rsid w:val="00D523DE"/>
    <w:rsid w:val="00D571EE"/>
    <w:rsid w:val="00D8044B"/>
    <w:rsid w:val="00D87A9A"/>
    <w:rsid w:val="00DD27AB"/>
    <w:rsid w:val="00DD631C"/>
    <w:rsid w:val="00DE5A55"/>
    <w:rsid w:val="00DF54ED"/>
    <w:rsid w:val="00DF5656"/>
    <w:rsid w:val="00E178D9"/>
    <w:rsid w:val="00E21EC5"/>
    <w:rsid w:val="00E2218D"/>
    <w:rsid w:val="00E25AF3"/>
    <w:rsid w:val="00E3123A"/>
    <w:rsid w:val="00E31848"/>
    <w:rsid w:val="00E9153F"/>
    <w:rsid w:val="00E9222D"/>
    <w:rsid w:val="00EA5356"/>
    <w:rsid w:val="00EB5985"/>
    <w:rsid w:val="00EC4F6D"/>
    <w:rsid w:val="00ED2B7C"/>
    <w:rsid w:val="00EE0F7E"/>
    <w:rsid w:val="00F02EA8"/>
    <w:rsid w:val="00F27D9B"/>
    <w:rsid w:val="00F72D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73F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3F17"/>
    <w:rPr>
      <w:rFonts w:ascii="Calibri" w:hAnsi="Calibri"/>
      <w:szCs w:val="21"/>
    </w:rPr>
  </w:style>
  <w:style w:type="character" w:styleId="Emphasis">
    <w:name w:val="Emphasis"/>
    <w:basedOn w:val="DefaultParagraphFont"/>
    <w:uiPriority w:val="20"/>
    <w:qFormat/>
    <w:rsid w:val="00073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lifik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arti@lubs.leeds.ac.uk" TargetMode="External"/><Relationship Id="rId4" Type="http://schemas.openxmlformats.org/officeDocument/2006/relationships/webSettings" Target="webSettings.xml"/><Relationship Id="rId9" Type="http://schemas.openxmlformats.org/officeDocument/2006/relationships/hyperlink" Target="https://www.leeds.ac.uk/info/5000/about/131/find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6</cp:revision>
  <dcterms:created xsi:type="dcterms:W3CDTF">2019-10-04T09:07:00Z</dcterms:created>
  <dcterms:modified xsi:type="dcterms:W3CDTF">2019-10-04T09:30:00Z</dcterms:modified>
</cp:coreProperties>
</file>