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33D4B" w14:textId="1E99DA21" w:rsidR="006B4606" w:rsidRPr="004C3198" w:rsidRDefault="006B4606" w:rsidP="00A25FFB">
      <w:pPr>
        <w:spacing w:after="0" w:line="240" w:lineRule="auto"/>
        <w:jc w:val="both"/>
        <w:outlineLvl w:val="0"/>
        <w:rPr>
          <w:rFonts w:ascii="Georgia" w:hAnsi="Georgia" w:cs="Times New Roman"/>
          <w:b/>
          <w:noProof/>
          <w:lang w:eastAsia="en-GB"/>
        </w:rPr>
      </w:pPr>
      <w:r w:rsidRPr="00FB031A">
        <w:rPr>
          <w:rFonts w:ascii="Georgia" w:hAnsi="Georgia"/>
          <w:b/>
          <w:sz w:val="24"/>
          <w:szCs w:val="28"/>
        </w:rPr>
        <w:t xml:space="preserve">ECR </w:t>
      </w:r>
      <w:r w:rsidR="00FB031A" w:rsidRPr="00FB031A">
        <w:rPr>
          <w:rFonts w:ascii="Georgia" w:hAnsi="Georgia"/>
          <w:b/>
          <w:sz w:val="24"/>
          <w:szCs w:val="28"/>
        </w:rPr>
        <w:t xml:space="preserve">and PGR </w:t>
      </w:r>
      <w:r w:rsidR="00FB031A">
        <w:rPr>
          <w:rFonts w:ascii="Georgia" w:hAnsi="Georgia"/>
          <w:b/>
          <w:sz w:val="24"/>
          <w:szCs w:val="28"/>
        </w:rPr>
        <w:t>Development</w:t>
      </w:r>
      <w:r w:rsidRPr="00FB031A">
        <w:rPr>
          <w:rFonts w:ascii="Georgia" w:hAnsi="Georgia"/>
          <w:b/>
          <w:sz w:val="28"/>
          <w:szCs w:val="28"/>
        </w:rPr>
        <w:t xml:space="preserve"> </w:t>
      </w:r>
    </w:p>
    <w:p w14:paraId="524DBBB2" w14:textId="77777777" w:rsidR="004C3198" w:rsidRDefault="004C3198" w:rsidP="00A25FFB">
      <w:pPr>
        <w:spacing w:after="0" w:line="240" w:lineRule="auto"/>
        <w:jc w:val="both"/>
        <w:outlineLvl w:val="0"/>
        <w:rPr>
          <w:rFonts w:ascii="Georgia" w:hAnsi="Georgia"/>
          <w:b/>
          <w:sz w:val="28"/>
          <w:szCs w:val="28"/>
        </w:rPr>
      </w:pPr>
    </w:p>
    <w:p w14:paraId="65C3B367" w14:textId="77777777" w:rsidR="004C3198" w:rsidRDefault="00851CE2" w:rsidP="00A25FFB">
      <w:pPr>
        <w:spacing w:after="0" w:line="240" w:lineRule="auto"/>
        <w:jc w:val="both"/>
        <w:outlineLvl w:val="0"/>
        <w:rPr>
          <w:rFonts w:ascii="Georgia" w:hAnsi="Georgia"/>
          <w:b/>
          <w:sz w:val="28"/>
          <w:szCs w:val="28"/>
        </w:rPr>
      </w:pPr>
      <w:r>
        <w:rPr>
          <w:rFonts w:ascii="Georgia" w:hAnsi="Georgia"/>
          <w:b/>
          <w:sz w:val="28"/>
          <w:szCs w:val="28"/>
        </w:rPr>
        <w:t xml:space="preserve">PhD Entrepreneurship Academy </w:t>
      </w:r>
    </w:p>
    <w:p w14:paraId="4108871D" w14:textId="135CAF74" w:rsidR="004C3198" w:rsidRDefault="00A6200B" w:rsidP="00A25FFB">
      <w:pPr>
        <w:spacing w:after="0" w:line="240" w:lineRule="auto"/>
        <w:jc w:val="both"/>
        <w:outlineLvl w:val="0"/>
        <w:rPr>
          <w:rFonts w:ascii="Georgia" w:hAnsi="Georgia" w:cs="Calibri"/>
        </w:rPr>
      </w:pPr>
      <w:r w:rsidRPr="00A6200B">
        <w:rPr>
          <w:rFonts w:ascii="Georgia" w:hAnsi="Georgia" w:cs="Calibri"/>
        </w:rPr>
        <w:t xml:space="preserve">Entrepreneurship Research Training Initiative: </w:t>
      </w:r>
      <w:r w:rsidRPr="00A6200B">
        <w:rPr>
          <w:rFonts w:ascii="Georgia" w:hAnsi="Georgia"/>
        </w:rPr>
        <w:t>Advancing theory and methodology</w:t>
      </w:r>
    </w:p>
    <w:p w14:paraId="52F2EDC7" w14:textId="0CAF6D80" w:rsidR="00A6200B" w:rsidRPr="00A6200B" w:rsidRDefault="00A6200B" w:rsidP="00A25FFB">
      <w:pPr>
        <w:spacing w:after="0" w:line="240" w:lineRule="auto"/>
        <w:jc w:val="both"/>
        <w:outlineLvl w:val="0"/>
        <w:rPr>
          <w:rFonts w:ascii="Georgia" w:hAnsi="Georgia"/>
          <w:b/>
          <w:sz w:val="28"/>
          <w:szCs w:val="28"/>
        </w:rPr>
      </w:pPr>
      <w:r w:rsidRPr="00A6200B">
        <w:rPr>
          <w:rFonts w:ascii="Georgia" w:hAnsi="Georgia" w:cs="Calibri"/>
        </w:rPr>
        <w:t>Centre for Entrepreneurship, University of Liverpool Management School</w:t>
      </w:r>
    </w:p>
    <w:p w14:paraId="41E799B0" w14:textId="77777777" w:rsidR="004C3198" w:rsidRDefault="004C3198" w:rsidP="00A25FFB">
      <w:pPr>
        <w:spacing w:after="0" w:line="240" w:lineRule="auto"/>
        <w:jc w:val="both"/>
        <w:outlineLvl w:val="0"/>
        <w:rPr>
          <w:rFonts w:ascii="Georgia" w:hAnsi="Georgia" w:cs="Times New Roman"/>
          <w:b/>
        </w:rPr>
      </w:pPr>
    </w:p>
    <w:p w14:paraId="5D25D14D" w14:textId="2133C18E" w:rsidR="008D61DC" w:rsidRPr="004270E9" w:rsidRDefault="004270E9" w:rsidP="00A25FFB">
      <w:pPr>
        <w:spacing w:after="0" w:line="240" w:lineRule="auto"/>
        <w:jc w:val="both"/>
        <w:outlineLvl w:val="0"/>
        <w:rPr>
          <w:rFonts w:ascii="Georgia" w:hAnsi="Georgia" w:cs="Times New Roman"/>
          <w:b/>
        </w:rPr>
      </w:pPr>
      <w:r>
        <w:rPr>
          <w:rFonts w:ascii="Georgia" w:hAnsi="Georgia" w:cs="Times New Roman"/>
          <w:b/>
        </w:rPr>
        <w:t xml:space="preserve">Dates: </w:t>
      </w:r>
      <w:r w:rsidR="00A25FFB">
        <w:rPr>
          <w:rFonts w:ascii="Georgia" w:hAnsi="Georgia" w:cs="Times New Roman"/>
        </w:rPr>
        <w:t>Monday</w:t>
      </w:r>
      <w:r w:rsidR="00FB031A" w:rsidRPr="00FB031A">
        <w:rPr>
          <w:rFonts w:ascii="Georgia" w:hAnsi="Georgia" w:cs="Times New Roman"/>
        </w:rPr>
        <w:t xml:space="preserve">, </w:t>
      </w:r>
      <w:r w:rsidR="00A25FFB">
        <w:rPr>
          <w:rFonts w:ascii="Georgia" w:hAnsi="Georgia" w:cs="Times New Roman"/>
        </w:rPr>
        <w:t>04</w:t>
      </w:r>
      <w:r w:rsidR="00851CE2">
        <w:rPr>
          <w:rFonts w:ascii="Georgia" w:hAnsi="Georgia" w:cs="Times New Roman"/>
        </w:rPr>
        <w:t>th</w:t>
      </w:r>
      <w:r w:rsidR="00FB031A" w:rsidRPr="00FB031A">
        <w:rPr>
          <w:rFonts w:ascii="Georgia" w:hAnsi="Georgia" w:cs="Times New Roman"/>
        </w:rPr>
        <w:t xml:space="preserve"> of May </w:t>
      </w:r>
      <w:r w:rsidR="00D36702">
        <w:rPr>
          <w:rFonts w:ascii="Georgia" w:hAnsi="Georgia" w:cs="Times New Roman"/>
        </w:rPr>
        <w:t>-</w:t>
      </w:r>
      <w:r>
        <w:rPr>
          <w:rFonts w:ascii="Georgia" w:hAnsi="Georgia" w:cs="Times New Roman"/>
        </w:rPr>
        <w:t xml:space="preserve"> </w:t>
      </w:r>
      <w:r w:rsidR="00A25FFB">
        <w:rPr>
          <w:rFonts w:ascii="Georgia" w:hAnsi="Georgia" w:cs="Times New Roman"/>
        </w:rPr>
        <w:t>Wednesday</w:t>
      </w:r>
      <w:r w:rsidR="00FB031A" w:rsidRPr="00FB031A">
        <w:rPr>
          <w:rFonts w:ascii="Georgia" w:hAnsi="Georgia" w:cs="Times New Roman"/>
        </w:rPr>
        <w:t xml:space="preserve">, </w:t>
      </w:r>
      <w:r w:rsidR="00A25FFB">
        <w:rPr>
          <w:rFonts w:ascii="Georgia" w:hAnsi="Georgia" w:cs="Times New Roman"/>
        </w:rPr>
        <w:t>06</w:t>
      </w:r>
      <w:r w:rsidR="00851CE2">
        <w:rPr>
          <w:rFonts w:ascii="Georgia" w:hAnsi="Georgia" w:cs="Times New Roman"/>
        </w:rPr>
        <w:t>th</w:t>
      </w:r>
      <w:r w:rsidR="00FB031A" w:rsidRPr="00FB031A">
        <w:rPr>
          <w:rFonts w:ascii="Georgia" w:hAnsi="Georgia" w:cs="Times New Roman"/>
        </w:rPr>
        <w:t xml:space="preserve"> of May</w:t>
      </w:r>
      <w:r>
        <w:rPr>
          <w:rFonts w:ascii="Georgia" w:hAnsi="Georgia" w:cs="Times New Roman"/>
        </w:rPr>
        <w:t xml:space="preserve"> 20</w:t>
      </w:r>
      <w:r w:rsidR="00A25FFB">
        <w:rPr>
          <w:rFonts w:ascii="Georgia" w:hAnsi="Georgia" w:cs="Times New Roman"/>
        </w:rPr>
        <w:t>20</w:t>
      </w:r>
    </w:p>
    <w:p w14:paraId="29F7B922" w14:textId="77777777" w:rsidR="004C3198" w:rsidRDefault="004C3198" w:rsidP="00A25FFB">
      <w:pPr>
        <w:spacing w:after="0" w:line="240" w:lineRule="auto"/>
        <w:jc w:val="both"/>
        <w:rPr>
          <w:rFonts w:ascii="Georgia" w:hAnsi="Georgia" w:cs="Times New Roman"/>
          <w:b/>
        </w:rPr>
      </w:pPr>
    </w:p>
    <w:p w14:paraId="363CB9E2" w14:textId="7EAAE189" w:rsidR="004C3198" w:rsidRDefault="00E21EC5" w:rsidP="00A25FFB">
      <w:pPr>
        <w:spacing w:after="0" w:line="240" w:lineRule="auto"/>
        <w:jc w:val="both"/>
        <w:rPr>
          <w:rFonts w:ascii="Georgia" w:hAnsi="Georgia" w:cs="Times New Roman"/>
        </w:rPr>
      </w:pPr>
      <w:r w:rsidRPr="006B4606">
        <w:rPr>
          <w:rFonts w:ascii="Georgia" w:hAnsi="Georgia" w:cs="Times New Roman"/>
          <w:b/>
        </w:rPr>
        <w:t xml:space="preserve">Times: </w:t>
      </w:r>
      <w:r w:rsidRPr="006B4606">
        <w:rPr>
          <w:rFonts w:ascii="Georgia" w:hAnsi="Georgia" w:cs="Times New Roman"/>
          <w:b/>
        </w:rPr>
        <w:tab/>
      </w:r>
      <w:r w:rsidR="00A25FFB">
        <w:rPr>
          <w:rFonts w:ascii="Georgia" w:hAnsi="Georgia" w:cs="Times New Roman"/>
        </w:rPr>
        <w:t>04</w:t>
      </w:r>
      <w:r w:rsidR="00851CE2" w:rsidRPr="00851CE2">
        <w:rPr>
          <w:rFonts w:ascii="Georgia" w:hAnsi="Georgia" w:cs="Times New Roman"/>
          <w:vertAlign w:val="superscript"/>
        </w:rPr>
        <w:t>th</w:t>
      </w:r>
      <w:r w:rsidR="00851CE2" w:rsidRPr="00851CE2">
        <w:rPr>
          <w:rFonts w:ascii="Georgia" w:hAnsi="Georgia" w:cs="Times New Roman"/>
        </w:rPr>
        <w:t xml:space="preserve"> - </w:t>
      </w:r>
      <w:r w:rsidR="00A25FFB">
        <w:rPr>
          <w:rFonts w:ascii="Georgia" w:hAnsi="Georgia" w:cs="Times New Roman"/>
        </w:rPr>
        <w:t>10</w:t>
      </w:r>
      <w:r w:rsidR="00FB031A">
        <w:rPr>
          <w:rFonts w:ascii="Georgia" w:hAnsi="Georgia" w:cs="Times New Roman"/>
        </w:rPr>
        <w:t>.</w:t>
      </w:r>
      <w:r w:rsidR="00851CE2">
        <w:rPr>
          <w:rFonts w:ascii="Georgia" w:hAnsi="Georgia" w:cs="Times New Roman"/>
        </w:rPr>
        <w:t>00</w:t>
      </w:r>
      <w:r w:rsidR="005667D2">
        <w:rPr>
          <w:rFonts w:ascii="Georgia" w:hAnsi="Georgia" w:cs="Times New Roman"/>
        </w:rPr>
        <w:t xml:space="preserve"> </w:t>
      </w:r>
      <w:r w:rsidR="00FB031A">
        <w:rPr>
          <w:rFonts w:ascii="Georgia" w:hAnsi="Georgia" w:cs="Times New Roman"/>
        </w:rPr>
        <w:t>-</w:t>
      </w:r>
      <w:r w:rsidR="00851CE2">
        <w:rPr>
          <w:rFonts w:ascii="Georgia" w:hAnsi="Georgia" w:cs="Times New Roman"/>
        </w:rPr>
        <w:t>17</w:t>
      </w:r>
      <w:r w:rsidR="00FB031A">
        <w:rPr>
          <w:rFonts w:ascii="Georgia" w:hAnsi="Georgia" w:cs="Times New Roman"/>
        </w:rPr>
        <w:t>.</w:t>
      </w:r>
      <w:r w:rsidR="005667D2">
        <w:rPr>
          <w:rFonts w:ascii="Georgia" w:hAnsi="Georgia" w:cs="Times New Roman"/>
        </w:rPr>
        <w:t>3</w:t>
      </w:r>
      <w:r w:rsidR="00FB031A">
        <w:rPr>
          <w:rFonts w:ascii="Georgia" w:hAnsi="Georgia" w:cs="Times New Roman"/>
        </w:rPr>
        <w:t xml:space="preserve">0 </w:t>
      </w:r>
    </w:p>
    <w:p w14:paraId="37699C3A" w14:textId="5EFA5C22" w:rsidR="001A74CE" w:rsidRDefault="00A25FFB" w:rsidP="00A25FFB">
      <w:pPr>
        <w:spacing w:after="0" w:line="240" w:lineRule="auto"/>
        <w:ind w:left="720" w:firstLine="720"/>
        <w:jc w:val="both"/>
        <w:rPr>
          <w:rFonts w:ascii="Georgia" w:hAnsi="Georgia" w:cs="Times New Roman"/>
        </w:rPr>
      </w:pPr>
      <w:r>
        <w:rPr>
          <w:rFonts w:ascii="Georgia" w:hAnsi="Georgia" w:cs="Times New Roman"/>
        </w:rPr>
        <w:t>05</w:t>
      </w:r>
      <w:r w:rsidR="00851CE2" w:rsidRPr="00851CE2">
        <w:rPr>
          <w:rFonts w:ascii="Georgia" w:hAnsi="Georgia" w:cs="Times New Roman"/>
          <w:vertAlign w:val="superscript"/>
        </w:rPr>
        <w:t>th</w:t>
      </w:r>
      <w:r w:rsidR="00851CE2">
        <w:rPr>
          <w:rFonts w:ascii="Georgia" w:hAnsi="Georgia" w:cs="Times New Roman"/>
        </w:rPr>
        <w:t xml:space="preserve"> – 09.00 – </w:t>
      </w:r>
      <w:r>
        <w:rPr>
          <w:rFonts w:ascii="Georgia" w:hAnsi="Georgia" w:cs="Times New Roman"/>
        </w:rPr>
        <w:t>17</w:t>
      </w:r>
      <w:r w:rsidR="00851CE2">
        <w:rPr>
          <w:rFonts w:ascii="Georgia" w:hAnsi="Georgia" w:cs="Times New Roman"/>
        </w:rPr>
        <w:t>.30</w:t>
      </w:r>
    </w:p>
    <w:p w14:paraId="3DFD3150" w14:textId="01F6F5E0" w:rsidR="00A25FFB" w:rsidRPr="006B4606" w:rsidRDefault="00A25FFB" w:rsidP="00A25FFB">
      <w:pPr>
        <w:spacing w:after="0" w:line="240" w:lineRule="auto"/>
        <w:ind w:left="720" w:firstLine="720"/>
        <w:jc w:val="both"/>
        <w:rPr>
          <w:rFonts w:ascii="Georgia" w:hAnsi="Georgia" w:cs="Times New Roman"/>
        </w:rPr>
      </w:pPr>
      <w:r>
        <w:rPr>
          <w:rFonts w:ascii="Georgia" w:hAnsi="Georgia" w:cs="Times New Roman"/>
        </w:rPr>
        <w:t>06</w:t>
      </w:r>
      <w:r w:rsidRPr="00851CE2">
        <w:rPr>
          <w:rFonts w:ascii="Georgia" w:hAnsi="Georgia" w:cs="Times New Roman"/>
          <w:vertAlign w:val="superscript"/>
        </w:rPr>
        <w:t>th</w:t>
      </w:r>
      <w:r>
        <w:rPr>
          <w:rFonts w:ascii="Georgia" w:hAnsi="Georgia" w:cs="Times New Roman"/>
        </w:rPr>
        <w:t xml:space="preserve"> – 09.00 – 12.30</w:t>
      </w:r>
    </w:p>
    <w:p w14:paraId="77E81C7D" w14:textId="77777777" w:rsidR="004C3198" w:rsidRDefault="004C3198" w:rsidP="00A25FFB">
      <w:pPr>
        <w:spacing w:after="0" w:line="240" w:lineRule="auto"/>
        <w:jc w:val="both"/>
        <w:rPr>
          <w:rFonts w:ascii="Georgia" w:hAnsi="Georgia" w:cs="Times New Roman"/>
          <w:b/>
        </w:rPr>
      </w:pPr>
    </w:p>
    <w:p w14:paraId="1F6724A6" w14:textId="4AE7333B" w:rsidR="006B4606" w:rsidRDefault="00E21EC5" w:rsidP="00A25FFB">
      <w:pPr>
        <w:spacing w:after="0" w:line="240" w:lineRule="auto"/>
        <w:ind w:left="1440" w:hanging="1440"/>
        <w:jc w:val="both"/>
        <w:rPr>
          <w:rFonts w:ascii="Georgia" w:hAnsi="Georgia" w:cs="Times New Roman"/>
        </w:rPr>
      </w:pPr>
      <w:r w:rsidRPr="006B4606">
        <w:rPr>
          <w:rFonts w:ascii="Georgia" w:hAnsi="Georgia" w:cs="Times New Roman"/>
          <w:b/>
        </w:rPr>
        <w:t>Venue</w:t>
      </w:r>
      <w:r w:rsidR="00FB031A">
        <w:rPr>
          <w:rFonts w:ascii="Georgia" w:hAnsi="Georgia" w:cs="Times New Roman"/>
          <w:b/>
        </w:rPr>
        <w:t>s</w:t>
      </w:r>
      <w:r w:rsidRPr="006B4606">
        <w:rPr>
          <w:rFonts w:ascii="Georgia" w:hAnsi="Georgia" w:cs="Times New Roman"/>
          <w:b/>
        </w:rPr>
        <w:t>:</w:t>
      </w:r>
      <w:r w:rsidRPr="006B4606">
        <w:rPr>
          <w:rFonts w:ascii="Georgia" w:hAnsi="Georgia" w:cs="Times New Roman"/>
          <w:b/>
        </w:rPr>
        <w:tab/>
      </w:r>
      <w:r w:rsidR="00851CE2">
        <w:rPr>
          <w:rFonts w:ascii="Georgia" w:hAnsi="Georgia" w:cs="Times New Roman"/>
        </w:rPr>
        <w:t xml:space="preserve">University of </w:t>
      </w:r>
      <w:r w:rsidR="00FB031A" w:rsidRPr="00FB031A">
        <w:rPr>
          <w:rFonts w:ascii="Georgia" w:hAnsi="Georgia" w:cs="Times New Roman"/>
        </w:rPr>
        <w:t xml:space="preserve">Liverpool </w:t>
      </w:r>
      <w:r w:rsidR="00A25FFB">
        <w:rPr>
          <w:rFonts w:ascii="Georgia" w:hAnsi="Georgia" w:cs="Times New Roman"/>
        </w:rPr>
        <w:t>Management School</w:t>
      </w:r>
    </w:p>
    <w:p w14:paraId="22A532E1" w14:textId="77777777" w:rsidR="00A25FFB" w:rsidRDefault="00A25FFB" w:rsidP="00A25FFB">
      <w:pPr>
        <w:spacing w:after="0" w:line="240" w:lineRule="auto"/>
        <w:ind w:left="1440" w:hanging="1440"/>
        <w:jc w:val="both"/>
        <w:rPr>
          <w:rFonts w:ascii="Georgia" w:hAnsi="Georgia" w:cs="Times New Roman"/>
        </w:rPr>
      </w:pPr>
    </w:p>
    <w:p w14:paraId="1CCB4F33" w14:textId="77777777" w:rsidR="008D68E9" w:rsidRDefault="008D68E9" w:rsidP="00A25FFB">
      <w:pPr>
        <w:spacing w:after="0" w:line="240" w:lineRule="auto"/>
        <w:ind w:left="2160" w:firstLine="720"/>
        <w:jc w:val="both"/>
        <w:rPr>
          <w:rFonts w:ascii="Georgia" w:hAnsi="Georgia" w:cs="Times New Roman"/>
        </w:rPr>
      </w:pPr>
    </w:p>
    <w:p w14:paraId="5A85A1B5" w14:textId="77777777" w:rsidR="00A25FFB" w:rsidRPr="001D47A8" w:rsidRDefault="00A25FFB" w:rsidP="00A25FFB">
      <w:pPr>
        <w:spacing w:line="240" w:lineRule="auto"/>
        <w:jc w:val="both"/>
        <w:rPr>
          <w:rFonts w:ascii="Georgia" w:hAnsi="Georgia" w:cs="Calibri"/>
          <w:b/>
        </w:rPr>
      </w:pPr>
      <w:r w:rsidRPr="001D47A8">
        <w:rPr>
          <w:rFonts w:ascii="Georgia" w:hAnsi="Georgia" w:cs="Calibri"/>
        </w:rPr>
        <w:t>Hosted by Centre for Entrepreneurship at University of Liverpool Management School, the</w:t>
      </w:r>
      <w:r w:rsidRPr="001D47A8">
        <w:rPr>
          <w:rFonts w:ascii="Georgia" w:hAnsi="Georgia" w:cs="Calibri"/>
          <w:b/>
        </w:rPr>
        <w:t xml:space="preserve"> PhD Entrepreneurship Academy </w:t>
      </w:r>
      <w:r w:rsidRPr="001D47A8">
        <w:rPr>
          <w:rFonts w:ascii="Georgia" w:hAnsi="Georgia" w:cs="Calibri"/>
        </w:rPr>
        <w:t xml:space="preserve">is intended for PhD students and early career researchers within 2 years of graduation who want to get a deep understanding of entrepreneurship as field, classic and modern theories of entrepreneurship, innovative research methods, conceptual modelling and theorising and how to publish in entrepreneurship journals. </w:t>
      </w:r>
      <w:r w:rsidRPr="001D47A8">
        <w:rPr>
          <w:rFonts w:ascii="Georgia" w:hAnsi="Georgia" w:cs="Calibri"/>
          <w:shd w:val="clear" w:color="auto" w:fill="FFFFFF"/>
        </w:rPr>
        <w:t>In addition, each participant will have the opportunity to receive feedback on their research project and overall guidance around how can they both develop a publication strategy and embed impact early on into their PhD projects.</w:t>
      </w:r>
    </w:p>
    <w:p w14:paraId="6D7289AE" w14:textId="77777777" w:rsidR="004C3198" w:rsidRPr="001D47A8" w:rsidRDefault="004C3198" w:rsidP="00A25FFB">
      <w:pPr>
        <w:pStyle w:val="NormalWeb"/>
        <w:spacing w:before="0" w:beforeAutospacing="0" w:after="0" w:afterAutospacing="0"/>
        <w:jc w:val="both"/>
        <w:textAlignment w:val="baseline"/>
        <w:rPr>
          <w:rFonts w:ascii="Georgia" w:hAnsi="Georgia"/>
          <w:b/>
          <w:sz w:val="22"/>
          <w:szCs w:val="22"/>
          <w:lang w:val="en-GB"/>
        </w:rPr>
      </w:pPr>
    </w:p>
    <w:p w14:paraId="08846BF2" w14:textId="707F4897" w:rsidR="009645E8" w:rsidRPr="001D47A8" w:rsidRDefault="004C3198" w:rsidP="00A25FFB">
      <w:pPr>
        <w:pStyle w:val="NormalWeb"/>
        <w:spacing w:before="0" w:beforeAutospacing="0" w:after="0" w:afterAutospacing="0"/>
        <w:jc w:val="both"/>
        <w:textAlignment w:val="baseline"/>
        <w:rPr>
          <w:rFonts w:ascii="Georgia" w:hAnsi="Georgia"/>
          <w:b/>
          <w:sz w:val="22"/>
          <w:szCs w:val="22"/>
        </w:rPr>
      </w:pPr>
      <w:r w:rsidRPr="001D47A8">
        <w:rPr>
          <w:rFonts w:ascii="Georgia" w:hAnsi="Georgia"/>
          <w:b/>
          <w:sz w:val="22"/>
          <w:szCs w:val="22"/>
        </w:rPr>
        <w:t>Programme</w:t>
      </w:r>
      <w:r w:rsidR="009645E8" w:rsidRPr="001D47A8">
        <w:rPr>
          <w:rFonts w:ascii="Georgia" w:hAnsi="Georgia"/>
          <w:b/>
          <w:sz w:val="22"/>
          <w:szCs w:val="22"/>
        </w:rPr>
        <w:t xml:space="preserve"> objectives</w:t>
      </w:r>
      <w:r w:rsidR="00CD73B2" w:rsidRPr="001D47A8">
        <w:rPr>
          <w:rFonts w:ascii="Georgia" w:hAnsi="Georgia"/>
          <w:b/>
          <w:sz w:val="22"/>
          <w:szCs w:val="22"/>
        </w:rPr>
        <w:t>:</w:t>
      </w:r>
    </w:p>
    <w:p w14:paraId="6D8FFFCD" w14:textId="77777777" w:rsidR="00851CE2" w:rsidRPr="001D47A8" w:rsidRDefault="00851CE2" w:rsidP="00A25FFB">
      <w:pPr>
        <w:pStyle w:val="ListParagraph"/>
        <w:numPr>
          <w:ilvl w:val="0"/>
          <w:numId w:val="8"/>
        </w:numPr>
        <w:jc w:val="both"/>
        <w:rPr>
          <w:rFonts w:ascii="Georgia" w:hAnsi="Georgia"/>
          <w:sz w:val="22"/>
          <w:szCs w:val="22"/>
        </w:rPr>
      </w:pPr>
      <w:r w:rsidRPr="001D47A8">
        <w:rPr>
          <w:rFonts w:ascii="Georgia" w:hAnsi="Georgia"/>
          <w:sz w:val="22"/>
          <w:szCs w:val="22"/>
        </w:rPr>
        <w:t xml:space="preserve">To gain a deep </w:t>
      </w:r>
      <w:r w:rsidRPr="001D47A8">
        <w:rPr>
          <w:rFonts w:ascii="Georgia" w:hAnsi="Georgia" w:cs="Calibri"/>
          <w:sz w:val="22"/>
          <w:szCs w:val="22"/>
        </w:rPr>
        <w:t>understanding of entrepreneurship as field, including classic and modern theories of entrepreneurship.</w:t>
      </w:r>
    </w:p>
    <w:p w14:paraId="48554E90" w14:textId="77777777" w:rsidR="00851CE2" w:rsidRPr="001D47A8" w:rsidRDefault="00851CE2" w:rsidP="00A25FFB">
      <w:pPr>
        <w:pStyle w:val="ListParagraph"/>
        <w:numPr>
          <w:ilvl w:val="0"/>
          <w:numId w:val="8"/>
        </w:numPr>
        <w:jc w:val="both"/>
        <w:rPr>
          <w:rFonts w:ascii="Georgia" w:hAnsi="Georgia"/>
          <w:sz w:val="22"/>
          <w:szCs w:val="22"/>
        </w:rPr>
      </w:pPr>
      <w:r w:rsidRPr="001D47A8">
        <w:rPr>
          <w:rFonts w:ascii="Georgia" w:hAnsi="Georgia"/>
          <w:sz w:val="22"/>
          <w:szCs w:val="22"/>
        </w:rPr>
        <w:t>To discuss and explore the challenges and practicalities of designing and conducting innovative research in entrepreneurship.</w:t>
      </w:r>
    </w:p>
    <w:p w14:paraId="0BB3C428" w14:textId="77777777" w:rsidR="00851CE2" w:rsidRPr="001D47A8" w:rsidRDefault="00851CE2" w:rsidP="00A25FFB">
      <w:pPr>
        <w:pStyle w:val="ListParagraph"/>
        <w:numPr>
          <w:ilvl w:val="0"/>
          <w:numId w:val="8"/>
        </w:numPr>
        <w:jc w:val="both"/>
        <w:rPr>
          <w:rFonts w:ascii="Georgia" w:hAnsi="Georgia"/>
          <w:sz w:val="22"/>
          <w:szCs w:val="22"/>
        </w:rPr>
      </w:pPr>
      <w:r w:rsidRPr="001D47A8">
        <w:rPr>
          <w:rFonts w:ascii="Georgia" w:hAnsi="Georgia"/>
          <w:sz w:val="22"/>
          <w:szCs w:val="22"/>
        </w:rPr>
        <w:t xml:space="preserve">To explore the role and use of advanced methodologies to develop impactful research in the dynamic field of enterprise and entrepreneurship. </w:t>
      </w:r>
    </w:p>
    <w:p w14:paraId="179A0A1E" w14:textId="77777777" w:rsidR="00851CE2" w:rsidRPr="001D47A8" w:rsidRDefault="00851CE2" w:rsidP="00A25FFB">
      <w:pPr>
        <w:pStyle w:val="ListParagraph"/>
        <w:numPr>
          <w:ilvl w:val="0"/>
          <w:numId w:val="8"/>
        </w:numPr>
        <w:jc w:val="both"/>
        <w:rPr>
          <w:rFonts w:ascii="Georgia" w:hAnsi="Georgia"/>
          <w:sz w:val="22"/>
          <w:szCs w:val="22"/>
        </w:rPr>
      </w:pPr>
      <w:r w:rsidRPr="001D47A8">
        <w:rPr>
          <w:rFonts w:ascii="Georgia" w:hAnsi="Georgia"/>
          <w:sz w:val="22"/>
          <w:szCs w:val="22"/>
        </w:rPr>
        <w:t xml:space="preserve">To support early career entrepreneurship researchers to further develop their research strategies and portfolio, with a balanced emphasis on publication outputs and societal impact. </w:t>
      </w:r>
    </w:p>
    <w:p w14:paraId="1C2E9E4E" w14:textId="4FCD71F8" w:rsidR="00BC084A" w:rsidRPr="001D47A8" w:rsidRDefault="00851CE2" w:rsidP="00A25FFB">
      <w:pPr>
        <w:pStyle w:val="ListParagraph"/>
        <w:numPr>
          <w:ilvl w:val="0"/>
          <w:numId w:val="8"/>
        </w:numPr>
        <w:jc w:val="both"/>
        <w:rPr>
          <w:rFonts w:ascii="Georgia" w:hAnsi="Georgia"/>
          <w:sz w:val="22"/>
          <w:szCs w:val="22"/>
        </w:rPr>
      </w:pPr>
      <w:r w:rsidRPr="001D47A8">
        <w:rPr>
          <w:rFonts w:ascii="Georgia" w:hAnsi="Georgia"/>
          <w:sz w:val="22"/>
          <w:szCs w:val="22"/>
        </w:rPr>
        <w:t>To support early career entrepreneurship researchers to network and build relationships with others in their field of research from different institutions.</w:t>
      </w:r>
    </w:p>
    <w:p w14:paraId="7997F33C" w14:textId="77777777" w:rsidR="004C3198" w:rsidRPr="001D47A8" w:rsidRDefault="004C3198" w:rsidP="00A25FFB">
      <w:pPr>
        <w:spacing w:after="0" w:line="240" w:lineRule="auto"/>
        <w:jc w:val="both"/>
        <w:rPr>
          <w:rFonts w:ascii="Georgia" w:hAnsi="Georgia" w:cs="Calibri"/>
          <w:b/>
        </w:rPr>
      </w:pPr>
    </w:p>
    <w:p w14:paraId="4DEE6287" w14:textId="5E18D45E" w:rsidR="004C3198" w:rsidRPr="001D47A8" w:rsidRDefault="004C3198" w:rsidP="00A25FFB">
      <w:pPr>
        <w:spacing w:after="0" w:line="240" w:lineRule="auto"/>
        <w:jc w:val="both"/>
        <w:rPr>
          <w:rFonts w:ascii="Georgia" w:hAnsi="Georgia" w:cs="Calibri"/>
          <w:b/>
        </w:rPr>
      </w:pPr>
      <w:r w:rsidRPr="001D47A8">
        <w:rPr>
          <w:rFonts w:ascii="Georgia" w:hAnsi="Georgia" w:cs="Calibri"/>
          <w:b/>
        </w:rPr>
        <w:t>Format</w:t>
      </w:r>
    </w:p>
    <w:p w14:paraId="573D194F" w14:textId="77777777" w:rsidR="00A25FFB" w:rsidRPr="001D47A8" w:rsidRDefault="00A25FFB" w:rsidP="00A25FFB">
      <w:pPr>
        <w:spacing w:line="240" w:lineRule="auto"/>
        <w:jc w:val="both"/>
        <w:rPr>
          <w:rFonts w:ascii="Georgia" w:hAnsi="Georgia" w:cs="Calibri"/>
        </w:rPr>
      </w:pPr>
      <w:r w:rsidRPr="001D47A8">
        <w:rPr>
          <w:rFonts w:ascii="Georgia" w:hAnsi="Georgia" w:cs="Calibri"/>
        </w:rPr>
        <w:t xml:space="preserve">The Academy is divided into four parts: </w:t>
      </w:r>
    </w:p>
    <w:p w14:paraId="5E00BFFE" w14:textId="77777777" w:rsidR="00A25FFB" w:rsidRPr="001D47A8" w:rsidRDefault="00A25FFB" w:rsidP="00A25FFB">
      <w:pPr>
        <w:pStyle w:val="ListParagraph"/>
        <w:numPr>
          <w:ilvl w:val="0"/>
          <w:numId w:val="19"/>
        </w:numPr>
        <w:jc w:val="both"/>
        <w:rPr>
          <w:rFonts w:ascii="Georgia" w:hAnsi="Georgia" w:cs="Calibri"/>
          <w:sz w:val="22"/>
          <w:szCs w:val="22"/>
        </w:rPr>
      </w:pPr>
      <w:r w:rsidRPr="001D47A8">
        <w:rPr>
          <w:rFonts w:ascii="Georgia" w:hAnsi="Georgia" w:cs="Calibri"/>
          <w:sz w:val="22"/>
          <w:szCs w:val="22"/>
        </w:rPr>
        <w:t>Seminar sessions, combining key theories and theory development in entrepreneurship research. In each session, the facilitator will make a short presentation followed by a collective discussion of key papers. Students will be required to read and comment on papers for each session.</w:t>
      </w:r>
    </w:p>
    <w:p w14:paraId="5DD25A60" w14:textId="77777777" w:rsidR="00A25FFB" w:rsidRPr="001D47A8" w:rsidRDefault="00A25FFB" w:rsidP="00A25FFB">
      <w:pPr>
        <w:pStyle w:val="ListParagraph"/>
        <w:numPr>
          <w:ilvl w:val="0"/>
          <w:numId w:val="19"/>
        </w:numPr>
        <w:jc w:val="both"/>
        <w:rPr>
          <w:rFonts w:ascii="Georgia" w:hAnsi="Georgia" w:cs="Calibri"/>
          <w:sz w:val="22"/>
          <w:szCs w:val="22"/>
        </w:rPr>
      </w:pPr>
      <w:r w:rsidRPr="001D47A8">
        <w:rPr>
          <w:rFonts w:ascii="Georgia" w:hAnsi="Georgia" w:cs="Calibri"/>
          <w:sz w:val="22"/>
          <w:szCs w:val="22"/>
        </w:rPr>
        <w:t xml:space="preserve">Sessions on methodological innovation in entrepreneurship research. In this session, the mentors will introduce and discuss research methods papers and applications of innovative research designs and methods in substantive entrepreneurship research. </w:t>
      </w:r>
    </w:p>
    <w:p w14:paraId="69E1EC50" w14:textId="77777777" w:rsidR="00A25FFB" w:rsidRPr="001D47A8" w:rsidRDefault="00A25FFB" w:rsidP="00A25FFB">
      <w:pPr>
        <w:pStyle w:val="ListParagraph"/>
        <w:numPr>
          <w:ilvl w:val="0"/>
          <w:numId w:val="19"/>
        </w:numPr>
        <w:jc w:val="both"/>
        <w:rPr>
          <w:rFonts w:ascii="Georgia" w:hAnsi="Georgia" w:cs="Calibri"/>
          <w:sz w:val="22"/>
          <w:szCs w:val="22"/>
        </w:rPr>
      </w:pPr>
      <w:r w:rsidRPr="001D47A8">
        <w:rPr>
          <w:rFonts w:ascii="Georgia" w:hAnsi="Georgia" w:cs="Calibri"/>
          <w:sz w:val="22"/>
          <w:szCs w:val="22"/>
        </w:rPr>
        <w:lastRenderedPageBreak/>
        <w:t>Publishing and impact in entrepreneurship research.</w:t>
      </w:r>
    </w:p>
    <w:p w14:paraId="1B33B84B" w14:textId="77777777" w:rsidR="00A25FFB" w:rsidRPr="001D47A8" w:rsidRDefault="00A25FFB" w:rsidP="00A25FFB">
      <w:pPr>
        <w:pStyle w:val="ListParagraph"/>
        <w:numPr>
          <w:ilvl w:val="0"/>
          <w:numId w:val="19"/>
        </w:numPr>
        <w:jc w:val="both"/>
        <w:rPr>
          <w:rFonts w:ascii="Georgia" w:hAnsi="Georgia" w:cs="Calibri"/>
          <w:sz w:val="22"/>
          <w:szCs w:val="22"/>
        </w:rPr>
      </w:pPr>
      <w:r w:rsidRPr="001D47A8">
        <w:rPr>
          <w:rFonts w:ascii="Georgia" w:hAnsi="Georgia" w:cs="Calibri"/>
          <w:sz w:val="22"/>
          <w:szCs w:val="22"/>
        </w:rPr>
        <w:t xml:space="preserve">One-to-one mentoring </w:t>
      </w:r>
    </w:p>
    <w:p w14:paraId="504667F5" w14:textId="380F0942" w:rsidR="008638DC" w:rsidRPr="001D47A8" w:rsidRDefault="008638DC" w:rsidP="00A25FFB">
      <w:pPr>
        <w:spacing w:after="0" w:line="240" w:lineRule="auto"/>
        <w:jc w:val="both"/>
        <w:outlineLvl w:val="0"/>
        <w:rPr>
          <w:rFonts w:ascii="Georgia" w:hAnsi="Georgia" w:cs="Times New Roman"/>
          <w:b/>
        </w:rPr>
      </w:pPr>
    </w:p>
    <w:p w14:paraId="69A30563" w14:textId="620E98EB" w:rsidR="008638DC" w:rsidRPr="001D47A8" w:rsidRDefault="004C3198" w:rsidP="00A25FFB">
      <w:pPr>
        <w:pStyle w:val="NormalWeb"/>
        <w:spacing w:before="0" w:beforeAutospacing="0" w:after="0" w:afterAutospacing="0"/>
        <w:jc w:val="both"/>
        <w:textAlignment w:val="baseline"/>
        <w:rPr>
          <w:rFonts w:ascii="Georgia" w:hAnsi="Georgia"/>
          <w:b/>
          <w:sz w:val="22"/>
          <w:szCs w:val="22"/>
        </w:rPr>
      </w:pPr>
      <w:r w:rsidRPr="001D47A8">
        <w:rPr>
          <w:rFonts w:ascii="Georgia" w:hAnsi="Georgia"/>
          <w:b/>
          <w:sz w:val="22"/>
          <w:szCs w:val="22"/>
        </w:rPr>
        <w:br w:type="column"/>
      </w:r>
      <w:r w:rsidR="00CD73B2" w:rsidRPr="001D47A8">
        <w:rPr>
          <w:rFonts w:ascii="Georgia" w:hAnsi="Georgia"/>
          <w:b/>
          <w:sz w:val="22"/>
          <w:szCs w:val="22"/>
        </w:rPr>
        <w:lastRenderedPageBreak/>
        <w:t>Speaker Bios:</w:t>
      </w:r>
    </w:p>
    <w:p w14:paraId="19E0CE1C" w14:textId="77777777" w:rsidR="008638DC" w:rsidRPr="001D47A8" w:rsidRDefault="008638DC" w:rsidP="00A25FFB">
      <w:pPr>
        <w:spacing w:after="0" w:line="240" w:lineRule="auto"/>
        <w:jc w:val="both"/>
        <w:outlineLvl w:val="0"/>
        <w:rPr>
          <w:rFonts w:ascii="Georgia" w:hAnsi="Georgia" w:cs="Times New Roman"/>
          <w:b/>
        </w:rPr>
      </w:pPr>
    </w:p>
    <w:p w14:paraId="3A075668" w14:textId="60D1E20D" w:rsidR="00851CE2" w:rsidRPr="001D47A8" w:rsidRDefault="00851CE2" w:rsidP="00A25FFB">
      <w:pPr>
        <w:spacing w:after="0" w:line="240" w:lineRule="auto"/>
        <w:jc w:val="both"/>
        <w:rPr>
          <w:rFonts w:ascii="Georgia" w:eastAsia="Times New Roman" w:hAnsi="Georgia" w:cs="Times New Roman"/>
          <w:color w:val="000000" w:themeColor="text1"/>
        </w:rPr>
      </w:pPr>
      <w:proofErr w:type="spellStart"/>
      <w:r w:rsidRPr="001D47A8">
        <w:rPr>
          <w:rFonts w:ascii="Georgia" w:eastAsia="Times New Roman" w:hAnsi="Georgia" w:cs="Times New Roman"/>
          <w:b/>
          <w:color w:val="000000" w:themeColor="text1"/>
          <w:shd w:val="clear" w:color="auto" w:fill="FFFFFF"/>
        </w:rPr>
        <w:t>Dr.</w:t>
      </w:r>
      <w:proofErr w:type="spellEnd"/>
      <w:r w:rsidRPr="001D47A8">
        <w:rPr>
          <w:rFonts w:ascii="Georgia" w:eastAsia="Times New Roman" w:hAnsi="Georgia" w:cs="Times New Roman"/>
          <w:b/>
          <w:color w:val="000000" w:themeColor="text1"/>
          <w:shd w:val="clear" w:color="auto" w:fill="FFFFFF"/>
        </w:rPr>
        <w:t xml:space="preserve"> </w:t>
      </w:r>
      <w:proofErr w:type="spellStart"/>
      <w:r w:rsidRPr="001D47A8">
        <w:rPr>
          <w:rFonts w:ascii="Georgia" w:eastAsia="Times New Roman" w:hAnsi="Georgia" w:cs="Times New Roman"/>
          <w:b/>
          <w:color w:val="000000" w:themeColor="text1"/>
          <w:shd w:val="clear" w:color="auto" w:fill="FFFFFF"/>
        </w:rPr>
        <w:t>Oana</w:t>
      </w:r>
      <w:proofErr w:type="spellEnd"/>
      <w:r w:rsidRPr="001D47A8">
        <w:rPr>
          <w:rFonts w:ascii="Georgia" w:eastAsia="Times New Roman" w:hAnsi="Georgia" w:cs="Times New Roman"/>
          <w:b/>
          <w:color w:val="000000" w:themeColor="text1"/>
          <w:shd w:val="clear" w:color="auto" w:fill="FFFFFF"/>
        </w:rPr>
        <w:t xml:space="preserve"> </w:t>
      </w:r>
      <w:proofErr w:type="spellStart"/>
      <w:r w:rsidRPr="001D47A8">
        <w:rPr>
          <w:rFonts w:ascii="Georgia" w:eastAsia="Times New Roman" w:hAnsi="Georgia" w:cs="Times New Roman"/>
          <w:b/>
          <w:color w:val="000000" w:themeColor="text1"/>
          <w:shd w:val="clear" w:color="auto" w:fill="FFFFFF"/>
        </w:rPr>
        <w:t>Branzei</w:t>
      </w:r>
      <w:proofErr w:type="spellEnd"/>
      <w:r w:rsidRPr="001D47A8">
        <w:rPr>
          <w:rFonts w:ascii="Georgia" w:eastAsia="Times New Roman" w:hAnsi="Georgia" w:cs="Times New Roman"/>
          <w:color w:val="000000" w:themeColor="text1"/>
          <w:shd w:val="clear" w:color="auto" w:fill="FFFFFF"/>
        </w:rPr>
        <w:t xml:space="preserve"> is Donald F. Hunter Professor of International Business and Associate Professor of Strategy at the Richard Ivey School of Business, University of Western Ontario, </w:t>
      </w:r>
      <w:proofErr w:type="gramStart"/>
      <w:r w:rsidRPr="001D47A8">
        <w:rPr>
          <w:rFonts w:ascii="Georgia" w:eastAsia="Times New Roman" w:hAnsi="Georgia" w:cs="Times New Roman"/>
          <w:color w:val="000000" w:themeColor="text1"/>
          <w:shd w:val="clear" w:color="auto" w:fill="FFFFFF"/>
        </w:rPr>
        <w:t>London</w:t>
      </w:r>
      <w:proofErr w:type="gramEnd"/>
      <w:r w:rsidRPr="001D47A8">
        <w:rPr>
          <w:rFonts w:ascii="Georgia" w:eastAsia="Times New Roman" w:hAnsi="Georgia" w:cs="Times New Roman"/>
          <w:color w:val="000000" w:themeColor="text1"/>
          <w:shd w:val="clear" w:color="auto" w:fill="FFFFFF"/>
        </w:rPr>
        <w:t xml:space="preserve">, Canada. She is also the Director of the Sustainability Certificate program and the founder, convener and host faculty of the Ivey/ARCS PhD Sustainability Academy. </w:t>
      </w:r>
      <w:proofErr w:type="spellStart"/>
      <w:r w:rsidRPr="001D47A8">
        <w:rPr>
          <w:rFonts w:ascii="Georgia" w:eastAsia="Times New Roman" w:hAnsi="Georgia" w:cs="Times New Roman"/>
          <w:color w:val="000000" w:themeColor="text1"/>
          <w:shd w:val="clear" w:color="auto" w:fill="FFFFFF"/>
        </w:rPr>
        <w:t>Oana’s</w:t>
      </w:r>
      <w:proofErr w:type="spellEnd"/>
      <w:r w:rsidRPr="001D47A8">
        <w:rPr>
          <w:rFonts w:ascii="Georgia" w:eastAsia="Times New Roman" w:hAnsi="Georgia" w:cs="Times New Roman"/>
          <w:color w:val="000000" w:themeColor="text1"/>
          <w:shd w:val="clear" w:color="auto" w:fill="FFFFFF"/>
        </w:rPr>
        <w:t xml:space="preserve"> research interests, at the intersection of strategy and sustainability, include the pro-social foundations, forms, and functions of business as agents of positive social change and the relational micro-processes of value creation, capture and distribution. She leads major research initiatives on positive social change, social enterprise, sustainable communities, and cross-sector partnerships. </w:t>
      </w:r>
      <w:proofErr w:type="spellStart"/>
      <w:r w:rsidRPr="001D47A8">
        <w:rPr>
          <w:rFonts w:ascii="Georgia" w:eastAsia="Times New Roman" w:hAnsi="Georgia" w:cs="Times New Roman"/>
          <w:color w:val="000000" w:themeColor="text1"/>
          <w:shd w:val="clear" w:color="auto" w:fill="FFFFFF"/>
        </w:rPr>
        <w:t>Oana</w:t>
      </w:r>
      <w:proofErr w:type="spellEnd"/>
      <w:r w:rsidRPr="001D47A8">
        <w:rPr>
          <w:rFonts w:ascii="Georgia" w:eastAsia="Times New Roman" w:hAnsi="Georgia" w:cs="Times New Roman"/>
          <w:color w:val="000000" w:themeColor="text1"/>
          <w:shd w:val="clear" w:color="auto" w:fill="FFFFFF"/>
        </w:rPr>
        <w:t xml:space="preserve"> is a field editor for the Journal of Business Venturing and serves on the Editorial Review Boards of the Journal of Management and Academy of Management Learning and Education.</w:t>
      </w:r>
    </w:p>
    <w:p w14:paraId="5C7F72A8" w14:textId="77777777" w:rsidR="004C3198" w:rsidRPr="001D47A8" w:rsidRDefault="004C3198" w:rsidP="00A25FFB">
      <w:pPr>
        <w:spacing w:after="0" w:line="240" w:lineRule="auto"/>
        <w:jc w:val="both"/>
        <w:rPr>
          <w:rFonts w:ascii="Georgia" w:hAnsi="Georgia"/>
          <w:b/>
        </w:rPr>
      </w:pPr>
    </w:p>
    <w:p w14:paraId="37CE074B" w14:textId="0B266F10" w:rsidR="00851CE2" w:rsidRPr="001D47A8" w:rsidRDefault="00851CE2" w:rsidP="00A25FFB">
      <w:pPr>
        <w:spacing w:after="0" w:line="240" w:lineRule="auto"/>
        <w:jc w:val="both"/>
        <w:rPr>
          <w:rFonts w:ascii="Georgia" w:hAnsi="Georgia"/>
        </w:rPr>
      </w:pPr>
      <w:proofErr w:type="spellStart"/>
      <w:r w:rsidRPr="001D47A8">
        <w:rPr>
          <w:rFonts w:ascii="Georgia" w:hAnsi="Georgia"/>
          <w:b/>
        </w:rPr>
        <w:t>Dr.</w:t>
      </w:r>
      <w:proofErr w:type="spellEnd"/>
      <w:r w:rsidRPr="001D47A8">
        <w:rPr>
          <w:rFonts w:ascii="Georgia" w:hAnsi="Georgia"/>
          <w:b/>
        </w:rPr>
        <w:t xml:space="preserve"> Gabriella Cacciotti</w:t>
      </w:r>
      <w:r w:rsidRPr="001D47A8">
        <w:rPr>
          <w:rFonts w:ascii="Georgia" w:hAnsi="Georgia"/>
        </w:rPr>
        <w:t xml:space="preserve"> is Assistant Professor in Entrepreneurship at Warwick Business School. Dr Cacciotti’s research interests focus on the role of cognition and emotions within the entrepreneurial process. She is the recipient of the 2016 NFIB Best Dissertation Award from the Entrepreneurship Division of the Academy of Management. Gabriella has been selected in the 2019 Thinkers50 Radar Group. Her research has been published in Journal of Business Venturing, Entrepreneurship: Theory and Practice, International Journal of Management Reviews, and Entrepreneurship and Regional Development.</w:t>
      </w:r>
    </w:p>
    <w:p w14:paraId="636A5DAE" w14:textId="77777777" w:rsidR="004C3198" w:rsidRPr="001D47A8" w:rsidRDefault="004C3198" w:rsidP="00A25FFB">
      <w:pPr>
        <w:spacing w:after="0" w:line="240" w:lineRule="auto"/>
        <w:jc w:val="both"/>
        <w:rPr>
          <w:rFonts w:ascii="Georgia" w:hAnsi="Georgia"/>
          <w:b/>
        </w:rPr>
      </w:pPr>
    </w:p>
    <w:p w14:paraId="6F0374FB" w14:textId="77777777" w:rsidR="00A25FFB" w:rsidRPr="001D47A8" w:rsidRDefault="00A25FFB" w:rsidP="00A25FFB">
      <w:pPr>
        <w:spacing w:line="240" w:lineRule="auto"/>
        <w:rPr>
          <w:rFonts w:ascii="Georgia" w:hAnsi="Georgia"/>
        </w:rPr>
      </w:pPr>
      <w:r w:rsidRPr="001D47A8">
        <w:rPr>
          <w:rFonts w:ascii="Georgia" w:hAnsi="Georgia"/>
          <w:b/>
        </w:rPr>
        <w:lastRenderedPageBreak/>
        <w:t xml:space="preserve">Prof. </w:t>
      </w:r>
      <w:proofErr w:type="spellStart"/>
      <w:r w:rsidRPr="001D47A8">
        <w:rPr>
          <w:rFonts w:ascii="Georgia" w:hAnsi="Georgia"/>
          <w:b/>
        </w:rPr>
        <w:t>Dimo</w:t>
      </w:r>
      <w:proofErr w:type="spellEnd"/>
      <w:r w:rsidRPr="001D47A8">
        <w:rPr>
          <w:rFonts w:ascii="Georgia" w:hAnsi="Georgia"/>
          <w:b/>
        </w:rPr>
        <w:t xml:space="preserve"> </w:t>
      </w:r>
      <w:proofErr w:type="spellStart"/>
      <w:r w:rsidRPr="001D47A8">
        <w:rPr>
          <w:rFonts w:ascii="Georgia" w:hAnsi="Georgia"/>
          <w:b/>
        </w:rPr>
        <w:t>Dimov</w:t>
      </w:r>
      <w:proofErr w:type="spellEnd"/>
      <w:r w:rsidRPr="001D47A8">
        <w:rPr>
          <w:rFonts w:ascii="Georgia" w:hAnsi="Georgia"/>
        </w:rPr>
        <w:t xml:space="preserve"> is Professor of Entrepreneurship at University of Bath School of Management. His research focuses on enabling, accelerating, and funding the entrepreneurial journey, from initial idea to viable venture, in independent, corporate, and social settings. An evolving entrepreneurial opportunity is central in this process: obvious in retrospect, but uncertain, nebulous, and ambiguous in prospect. He is interested in how potential entrepreneurs and investors think, act, and interact in the face of such uncertainty and how these interactions give rise to exciting new phenomena. Prof </w:t>
      </w:r>
      <w:proofErr w:type="spellStart"/>
      <w:r w:rsidRPr="001D47A8">
        <w:rPr>
          <w:rFonts w:ascii="Georgia" w:hAnsi="Georgia"/>
        </w:rPr>
        <w:t>Dimov</w:t>
      </w:r>
      <w:proofErr w:type="spellEnd"/>
      <w:r w:rsidRPr="001D47A8">
        <w:rPr>
          <w:rFonts w:ascii="Georgia" w:hAnsi="Georgia"/>
        </w:rPr>
        <w:t xml:space="preserve"> is Editor in Chief of the Journal of Business Venturing Insights.</w:t>
      </w:r>
    </w:p>
    <w:p w14:paraId="20D52749" w14:textId="205E7990" w:rsidR="00851CE2" w:rsidRPr="001D47A8" w:rsidRDefault="00851CE2" w:rsidP="00A25FFB">
      <w:pPr>
        <w:spacing w:after="0" w:line="240" w:lineRule="auto"/>
        <w:jc w:val="both"/>
        <w:rPr>
          <w:rFonts w:ascii="Georgia" w:hAnsi="Georgia"/>
        </w:rPr>
      </w:pPr>
      <w:r w:rsidRPr="001D47A8">
        <w:rPr>
          <w:rFonts w:ascii="Georgia" w:hAnsi="Georgia"/>
          <w:b/>
        </w:rPr>
        <w:t xml:space="preserve">Prof. Tom </w:t>
      </w:r>
      <w:proofErr w:type="spellStart"/>
      <w:proofErr w:type="gramStart"/>
      <w:r w:rsidRPr="001D47A8">
        <w:rPr>
          <w:rFonts w:ascii="Georgia" w:hAnsi="Georgia"/>
          <w:b/>
        </w:rPr>
        <w:t>Elfring</w:t>
      </w:r>
      <w:proofErr w:type="spellEnd"/>
      <w:r w:rsidRPr="001D47A8">
        <w:rPr>
          <w:rFonts w:ascii="Georgia" w:hAnsi="Georgia"/>
        </w:rPr>
        <w:t xml:space="preserve">  is</w:t>
      </w:r>
      <w:proofErr w:type="gramEnd"/>
      <w:r w:rsidRPr="001D47A8">
        <w:rPr>
          <w:rFonts w:ascii="Georgia" w:hAnsi="Georgia"/>
        </w:rPr>
        <w:t xml:space="preserve"> Professor in Strategy and Head of Strategy, International Business and Entrepreneurship Group at the University of Liverpool Management School. His research interests include corporate entrepreneurship and venturing, networking in emerging organizations, strategic entrepreneurship, and managing service innovation. He has published over 50 international articles/book chapters in Journals, such as, Academy of Management Journal, Journal of Business Venturing, Journal of Business and Psychology, Long Range Planning, Organization Studies, Scandinavian Management Journal, Journal of Business Research, </w:t>
      </w:r>
      <w:proofErr w:type="spellStart"/>
      <w:r w:rsidRPr="001D47A8">
        <w:rPr>
          <w:rFonts w:ascii="Georgia" w:hAnsi="Georgia"/>
        </w:rPr>
        <w:t>Scientometrics</w:t>
      </w:r>
      <w:proofErr w:type="spellEnd"/>
      <w:r w:rsidRPr="001D47A8">
        <w:rPr>
          <w:rFonts w:ascii="Georgia" w:hAnsi="Georgia"/>
        </w:rPr>
        <w:t xml:space="preserve">, </w:t>
      </w:r>
      <w:proofErr w:type="spellStart"/>
      <w:r w:rsidRPr="001D47A8">
        <w:rPr>
          <w:rFonts w:ascii="Georgia" w:hAnsi="Georgia"/>
        </w:rPr>
        <w:t>Technovation</w:t>
      </w:r>
      <w:proofErr w:type="spellEnd"/>
      <w:r w:rsidRPr="001D47A8">
        <w:rPr>
          <w:rFonts w:ascii="Georgia" w:hAnsi="Georgia"/>
        </w:rPr>
        <w:t xml:space="preserve"> and Small Business Economics. </w:t>
      </w:r>
    </w:p>
    <w:p w14:paraId="54969F9A" w14:textId="77777777" w:rsidR="004C3198" w:rsidRPr="001D47A8" w:rsidRDefault="004C3198" w:rsidP="00A25FFB">
      <w:pPr>
        <w:spacing w:after="0" w:line="240" w:lineRule="auto"/>
        <w:jc w:val="both"/>
        <w:rPr>
          <w:rFonts w:ascii="Georgia" w:hAnsi="Georgia"/>
          <w:b/>
        </w:rPr>
      </w:pPr>
    </w:p>
    <w:p w14:paraId="433B3FC4" w14:textId="77777777" w:rsidR="006E7017" w:rsidRPr="001D47A8" w:rsidRDefault="006E7017" w:rsidP="006E7017">
      <w:pPr>
        <w:spacing w:line="240" w:lineRule="auto"/>
        <w:jc w:val="both"/>
        <w:rPr>
          <w:rFonts w:ascii="Georgia" w:eastAsia="Times New Roman" w:hAnsi="Georgia" w:cs="Times New Roman"/>
          <w:color w:val="000000" w:themeColor="text1"/>
          <w:lang w:eastAsia="en-GB"/>
        </w:rPr>
      </w:pPr>
      <w:proofErr w:type="spellStart"/>
      <w:r w:rsidRPr="001D47A8">
        <w:rPr>
          <w:rFonts w:ascii="Georgia" w:hAnsi="Georgia" w:cs="Calibri"/>
          <w:b/>
          <w:color w:val="000000" w:themeColor="text1"/>
        </w:rPr>
        <w:t>Dr.</w:t>
      </w:r>
      <w:proofErr w:type="spellEnd"/>
      <w:r w:rsidRPr="001D47A8">
        <w:rPr>
          <w:rFonts w:ascii="Georgia" w:hAnsi="Georgia" w:cs="Calibri"/>
          <w:b/>
          <w:color w:val="000000" w:themeColor="text1"/>
        </w:rPr>
        <w:t xml:space="preserve"> Ewald </w:t>
      </w:r>
      <w:proofErr w:type="spellStart"/>
      <w:r w:rsidRPr="001D47A8">
        <w:rPr>
          <w:rFonts w:ascii="Georgia" w:hAnsi="Georgia" w:cs="Calibri"/>
          <w:b/>
          <w:color w:val="000000" w:themeColor="text1"/>
        </w:rPr>
        <w:t>Kibler</w:t>
      </w:r>
      <w:proofErr w:type="spellEnd"/>
      <w:r w:rsidRPr="001D47A8">
        <w:rPr>
          <w:rFonts w:ascii="Georgia" w:hAnsi="Georgia" w:cs="Calibri"/>
          <w:color w:val="000000" w:themeColor="text1"/>
        </w:rPr>
        <w:t xml:space="preserve"> is </w:t>
      </w:r>
      <w:r w:rsidRPr="001D47A8">
        <w:rPr>
          <w:rFonts w:ascii="Georgia" w:eastAsia="Times New Roman" w:hAnsi="Georgia" w:cs="Arial"/>
          <w:color w:val="000000" w:themeColor="text1"/>
          <w:shd w:val="clear" w:color="auto" w:fill="FFFFFF"/>
          <w:lang w:eastAsia="en-GB"/>
        </w:rPr>
        <w:t>Assistant Professor of Entrepreneurship at the Aalto University School of Business, and serve as an Academy of Finland Fellow.</w:t>
      </w:r>
      <w:r w:rsidRPr="001D47A8">
        <w:rPr>
          <w:rFonts w:ascii="Georgia" w:hAnsi="Georgia" w:cs="Arial"/>
          <w:color w:val="000000" w:themeColor="text1"/>
          <w:shd w:val="clear" w:color="auto" w:fill="FFFFFF"/>
        </w:rPr>
        <w:t xml:space="preserve"> His </w:t>
      </w:r>
      <w:r w:rsidRPr="001D47A8">
        <w:rPr>
          <w:rFonts w:ascii="Georgia" w:eastAsia="Times New Roman" w:hAnsi="Georgia" w:cs="Arial"/>
          <w:color w:val="000000" w:themeColor="text1"/>
          <w:shd w:val="clear" w:color="auto" w:fill="FFFFFF"/>
          <w:lang w:eastAsia="en-GB"/>
        </w:rPr>
        <w:t xml:space="preserve">research is pronouncedly multi-disciplinary, applying theories from (social) psychology, (organizational) sociology and (human) geography. </w:t>
      </w:r>
      <w:proofErr w:type="gramStart"/>
      <w:r w:rsidRPr="001D47A8">
        <w:rPr>
          <w:rFonts w:ascii="Georgia" w:eastAsia="Times New Roman" w:hAnsi="Georgia" w:cs="Arial"/>
          <w:color w:val="000000" w:themeColor="text1"/>
          <w:shd w:val="clear" w:color="auto" w:fill="FFFFFF"/>
          <w:lang w:eastAsia="en-GB"/>
        </w:rPr>
        <w:t>has</w:t>
      </w:r>
      <w:proofErr w:type="gramEnd"/>
      <w:r w:rsidRPr="001D47A8">
        <w:rPr>
          <w:rFonts w:ascii="Georgia" w:eastAsia="Times New Roman" w:hAnsi="Georgia" w:cs="Arial"/>
          <w:color w:val="000000" w:themeColor="text1"/>
          <w:shd w:val="clear" w:color="auto" w:fill="FFFFFF"/>
          <w:lang w:eastAsia="en-GB"/>
        </w:rPr>
        <w:t xml:space="preserve"> been published in outlets such as the Academy of Management Journal, Journal of Business Venturing, Entrepreneurship Theory </w:t>
      </w:r>
      <w:r w:rsidRPr="001D47A8">
        <w:rPr>
          <w:rFonts w:ascii="Georgia" w:eastAsia="Times New Roman" w:hAnsi="Georgia" w:cs="Arial"/>
          <w:color w:val="000000" w:themeColor="text1"/>
          <w:shd w:val="clear" w:color="auto" w:fill="FFFFFF"/>
          <w:lang w:eastAsia="en-GB"/>
        </w:rPr>
        <w:lastRenderedPageBreak/>
        <w:t>&amp; Practice, Harvard Business Review, Journal of World Business, Journal of Economic Geography, and Environment &amp; Planning A.</w:t>
      </w:r>
    </w:p>
    <w:p w14:paraId="0E8FA3AE" w14:textId="079D98B4" w:rsidR="004C3198" w:rsidRPr="006E7017" w:rsidRDefault="00851CE2" w:rsidP="00A25FFB">
      <w:pPr>
        <w:spacing w:after="0" w:line="240" w:lineRule="auto"/>
        <w:jc w:val="both"/>
        <w:rPr>
          <w:rFonts w:ascii="Georgia" w:hAnsi="Georgia"/>
        </w:rPr>
      </w:pPr>
      <w:proofErr w:type="spellStart"/>
      <w:r w:rsidRPr="001D47A8">
        <w:rPr>
          <w:rFonts w:ascii="Georgia" w:hAnsi="Georgia"/>
          <w:b/>
        </w:rPr>
        <w:t>Dr.</w:t>
      </w:r>
      <w:proofErr w:type="spellEnd"/>
      <w:r w:rsidRPr="001D47A8">
        <w:rPr>
          <w:rFonts w:ascii="Georgia" w:hAnsi="Georgia"/>
          <w:b/>
        </w:rPr>
        <w:t xml:space="preserve"> Jonathan Kimmitt</w:t>
      </w:r>
      <w:r w:rsidRPr="001D47A8">
        <w:rPr>
          <w:rFonts w:ascii="Georgia" w:hAnsi="Georgia"/>
        </w:rPr>
        <w:t xml:space="preserve"> is Lecturer in Entrepreneurship at Newcastle University Business School. Dr Kimmitt’s research and teaching focuses on issues related to entrepreneurship, international development and poverty. In particular, he conducts research on social entrepreneurship and microfinance. Similarly, he has researched social impact bonds and he is more broadly interested in aspects of social investment and entrepreneurial finance. </w:t>
      </w:r>
    </w:p>
    <w:p w14:paraId="51A51043" w14:textId="79AD4784" w:rsidR="004C3198" w:rsidRPr="0040582A" w:rsidRDefault="00851CE2" w:rsidP="006E7017">
      <w:pPr>
        <w:spacing w:line="240" w:lineRule="auto"/>
        <w:jc w:val="both"/>
        <w:rPr>
          <w:rFonts w:ascii="Georgia" w:eastAsia="Times New Roman" w:hAnsi="Georgia" w:cs="Times New Roman"/>
          <w:color w:val="000000" w:themeColor="text1"/>
          <w:lang w:eastAsia="en-GB"/>
        </w:rPr>
      </w:pPr>
      <w:r w:rsidRPr="0040582A">
        <w:rPr>
          <w:rFonts w:ascii="Georgia" w:hAnsi="Georgia"/>
          <w:b/>
          <w:color w:val="000000" w:themeColor="text1"/>
        </w:rPr>
        <w:t>Prof. Pablo Mu</w:t>
      </w:r>
      <w:r w:rsidR="006E7017">
        <w:rPr>
          <w:rFonts w:ascii="Georgia" w:hAnsi="Georgia"/>
          <w:b/>
          <w:color w:val="000000" w:themeColor="text1"/>
        </w:rPr>
        <w:t>ñ</w:t>
      </w:r>
      <w:r w:rsidRPr="0040582A">
        <w:rPr>
          <w:rFonts w:ascii="Georgia" w:hAnsi="Georgia"/>
          <w:b/>
          <w:color w:val="000000" w:themeColor="text1"/>
        </w:rPr>
        <w:t>oz</w:t>
      </w:r>
      <w:r w:rsidRPr="0040582A">
        <w:rPr>
          <w:rFonts w:ascii="Georgia" w:hAnsi="Georgia"/>
          <w:color w:val="000000" w:themeColor="text1"/>
        </w:rPr>
        <w:t xml:space="preserve"> is Professor of Entrepreneurship and Director of the Centre for Entrepreneurship at University of Liverpool Management School. Prof Munoz’s research </w:t>
      </w:r>
      <w:r w:rsidR="0040582A" w:rsidRPr="0040582A">
        <w:rPr>
          <w:rFonts w:ascii="Georgia" w:eastAsia="Times New Roman" w:hAnsi="Georgia" w:cs="Arial"/>
          <w:color w:val="000000" w:themeColor="text1"/>
          <w:shd w:val="clear" w:color="auto" w:fill="FFFFFF"/>
          <w:lang w:eastAsia="en-GB"/>
        </w:rPr>
        <w:t>focuses on two areas: entrepreneurship, society and ecology and entrepreneurship in the periphery</w:t>
      </w:r>
      <w:r w:rsidR="0040582A" w:rsidRPr="0040582A">
        <w:rPr>
          <w:rFonts w:ascii="Georgia" w:eastAsia="Times New Roman" w:hAnsi="Georgia" w:cs="Times New Roman"/>
          <w:color w:val="000000" w:themeColor="text1"/>
          <w:lang w:eastAsia="en-GB"/>
        </w:rPr>
        <w:t xml:space="preserve">. </w:t>
      </w:r>
      <w:r w:rsidRPr="0040582A">
        <w:rPr>
          <w:rFonts w:ascii="Georgia" w:hAnsi="Georgia"/>
          <w:color w:val="000000" w:themeColor="text1"/>
        </w:rPr>
        <w:t xml:space="preserve">He has published over 30 papers in a range </w:t>
      </w:r>
      <w:proofErr w:type="gramStart"/>
      <w:r w:rsidRPr="0040582A">
        <w:rPr>
          <w:rFonts w:ascii="Georgia" w:hAnsi="Georgia"/>
          <w:color w:val="000000" w:themeColor="text1"/>
        </w:rPr>
        <w:t>of  top</w:t>
      </w:r>
      <w:proofErr w:type="gramEnd"/>
      <w:r w:rsidRPr="0040582A">
        <w:rPr>
          <w:rFonts w:ascii="Georgia" w:hAnsi="Georgia"/>
          <w:color w:val="000000" w:themeColor="text1"/>
        </w:rPr>
        <w:t xml:space="preserve">-tier </w:t>
      </w:r>
      <w:r w:rsidRPr="0040582A">
        <w:rPr>
          <w:rFonts w:ascii="Georgia" w:hAnsi="Georgia" w:cs="Calibri"/>
          <w:color w:val="000000" w:themeColor="text1"/>
        </w:rPr>
        <w:t xml:space="preserve">management journals, such as Journal of Business Venturing, </w:t>
      </w:r>
      <w:r w:rsidR="00A25FFB" w:rsidRPr="0040582A">
        <w:rPr>
          <w:rFonts w:ascii="Georgia" w:hAnsi="Georgia" w:cs="Calibri"/>
          <w:color w:val="000000" w:themeColor="text1"/>
        </w:rPr>
        <w:t xml:space="preserve">Journal of Management Studies, </w:t>
      </w:r>
      <w:r w:rsidRPr="0040582A">
        <w:rPr>
          <w:rFonts w:ascii="Georgia" w:hAnsi="Georgia" w:cs="Calibri"/>
          <w:color w:val="000000" w:themeColor="text1"/>
        </w:rPr>
        <w:t>California Management Review, International Small Business Journal, Technological Forecasting and Social Change, Organization &amp; Environment, and Entrepreneurship &amp; Regional Development. Prof Munoz is Associate Editor of the Journal of Business Venturing Insights</w:t>
      </w:r>
      <w:r w:rsidR="004C3198" w:rsidRPr="0040582A">
        <w:rPr>
          <w:rFonts w:ascii="Georgia" w:hAnsi="Georgia" w:cs="Calibri"/>
          <w:color w:val="000000" w:themeColor="text1"/>
        </w:rPr>
        <w:t>.</w:t>
      </w:r>
    </w:p>
    <w:p w14:paraId="6E6A91C8" w14:textId="77777777" w:rsidR="00A25FFB" w:rsidRPr="001D47A8" w:rsidRDefault="00A25FFB" w:rsidP="006E7017">
      <w:pPr>
        <w:spacing w:line="240" w:lineRule="auto"/>
        <w:jc w:val="both"/>
        <w:rPr>
          <w:rFonts w:ascii="Georgia" w:hAnsi="Georgia"/>
        </w:rPr>
      </w:pPr>
      <w:r w:rsidRPr="001D47A8">
        <w:rPr>
          <w:rFonts w:ascii="Georgia" w:hAnsi="Georgia" w:cs="Times New Roman"/>
          <w:b/>
          <w:spacing w:val="-3"/>
          <w:lang w:val="en-US" w:eastAsia="en-GB" w:bidi="en-GB"/>
        </w:rPr>
        <w:t xml:space="preserve">Dr. </w:t>
      </w:r>
      <w:r w:rsidRPr="001D47A8">
        <w:rPr>
          <w:rFonts w:ascii="Georgia" w:hAnsi="Georgia"/>
          <w:b/>
        </w:rPr>
        <w:t>Richard Tunstall</w:t>
      </w:r>
      <w:r w:rsidRPr="001D47A8">
        <w:rPr>
          <w:rFonts w:ascii="Georgia" w:hAnsi="Georgia"/>
        </w:rPr>
        <w:t xml:space="preserve"> is Associate Professor of Enterprise and Acting Head of the Centre for Enterprise and Entrepreneurship Studies at Leeds University Business School, University of Leeds. Richard’s research focusses on social learning and behaviour in entrepreneurial contexts, including corporate entrepreneurship and entrepreneurship education.  Richard is also Associate Editor (Qualitative Methods) of the Interna</w:t>
      </w:r>
      <w:r w:rsidRPr="001D47A8">
        <w:rPr>
          <w:rFonts w:ascii="Georgia" w:hAnsi="Georgia"/>
        </w:rPr>
        <w:lastRenderedPageBreak/>
        <w:t xml:space="preserve">tional Journal of Entrepreneurial Behaviour and Research and is Founding Chair of the Entrepreneurship Studies Network SIG (ISBE) and Critical Perspectives on Entrepreneurship SIG (ECSB). </w:t>
      </w:r>
    </w:p>
    <w:p w14:paraId="50D34CAE" w14:textId="77777777" w:rsidR="00A25FFB" w:rsidRPr="001D47A8" w:rsidRDefault="00A25FFB" w:rsidP="00A25FFB">
      <w:pPr>
        <w:spacing w:after="0" w:line="240" w:lineRule="auto"/>
        <w:jc w:val="both"/>
        <w:rPr>
          <w:rFonts w:ascii="Georgia" w:hAnsi="Georgia" w:cs="Times New Roman"/>
          <w:b/>
          <w:spacing w:val="-3"/>
          <w:lang w:eastAsia="en-GB" w:bidi="en-GB"/>
        </w:rPr>
      </w:pPr>
    </w:p>
    <w:p w14:paraId="7B4B7DE1" w14:textId="36540868" w:rsidR="002133A2" w:rsidRPr="001D47A8" w:rsidRDefault="00844761" w:rsidP="00A25FFB">
      <w:pPr>
        <w:spacing w:after="0" w:line="240" w:lineRule="auto"/>
        <w:jc w:val="both"/>
        <w:rPr>
          <w:rFonts w:ascii="Georgia" w:hAnsi="Georgia" w:cs="Times New Roman"/>
          <w:b/>
        </w:rPr>
      </w:pPr>
      <w:r w:rsidRPr="001D47A8">
        <w:rPr>
          <w:rFonts w:ascii="Georgia" w:hAnsi="Georgia" w:cs="Times New Roman"/>
          <w:b/>
        </w:rPr>
        <w:t xml:space="preserve">REGISTRATION </w:t>
      </w:r>
    </w:p>
    <w:p w14:paraId="120EE308" w14:textId="77777777" w:rsidR="004C3198" w:rsidRPr="001D47A8" w:rsidRDefault="004C3198" w:rsidP="00A25FFB">
      <w:pPr>
        <w:spacing w:after="0" w:line="240" w:lineRule="auto"/>
        <w:jc w:val="both"/>
        <w:rPr>
          <w:rFonts w:ascii="Georgia" w:hAnsi="Georgia" w:cs="Times New Roman"/>
        </w:rPr>
      </w:pPr>
    </w:p>
    <w:p w14:paraId="4067B0EA" w14:textId="602F720A" w:rsidR="00A25FFB" w:rsidRPr="001D47A8" w:rsidRDefault="00A25FFB" w:rsidP="00A25FFB">
      <w:pPr>
        <w:jc w:val="both"/>
        <w:rPr>
          <w:rFonts w:ascii="Georgia" w:hAnsi="Georgia" w:cs="Calibri"/>
        </w:rPr>
      </w:pPr>
      <w:r w:rsidRPr="001D47A8">
        <w:rPr>
          <w:rFonts w:ascii="Georgia" w:hAnsi="Georgia" w:cs="Calibri"/>
          <w:color w:val="000000"/>
        </w:rPr>
        <w:t xml:space="preserve">Submit your application ASAP to </w:t>
      </w:r>
      <w:hyperlink r:id="rId8" w:history="1">
        <w:r w:rsidRPr="001D47A8">
          <w:rPr>
            <w:rStyle w:val="Hyperlink"/>
            <w:rFonts w:ascii="Georgia" w:hAnsi="Georgia" w:cs="Calibri"/>
            <w:b/>
            <w:bCs/>
          </w:rPr>
          <w:t>cei@liverpool.ac.uk</w:t>
        </w:r>
      </w:hyperlink>
      <w:r w:rsidRPr="001D47A8">
        <w:rPr>
          <w:rFonts w:ascii="Georgia" w:hAnsi="Georgia" w:cs="Calibri"/>
          <w:b/>
          <w:bCs/>
        </w:rPr>
        <w:t xml:space="preserve"> </w:t>
      </w:r>
    </w:p>
    <w:p w14:paraId="059F3489" w14:textId="630F61FF" w:rsidR="00A25FFB" w:rsidRPr="001D47A8" w:rsidRDefault="00A25FFB" w:rsidP="00A25FFB">
      <w:pPr>
        <w:jc w:val="both"/>
        <w:rPr>
          <w:rFonts w:ascii="Georgia" w:hAnsi="Georgia" w:cs="Calibri"/>
          <w:color w:val="000000"/>
        </w:rPr>
      </w:pPr>
      <w:r w:rsidRPr="001D47A8">
        <w:rPr>
          <w:rFonts w:ascii="Georgia" w:hAnsi="Georgia" w:cs="Calibri"/>
          <w:color w:val="000000"/>
        </w:rPr>
        <w:t>As we are introducing one-to-one mentoring and best paper awards, there is a two-stage submission for 2020:</w:t>
      </w:r>
    </w:p>
    <w:p w14:paraId="242EE6FC" w14:textId="7799D1B7" w:rsidR="00A25FFB" w:rsidRPr="001D47A8" w:rsidRDefault="00A25FFB" w:rsidP="00A25FFB">
      <w:pPr>
        <w:jc w:val="both"/>
        <w:rPr>
          <w:rFonts w:ascii="Georgia" w:hAnsi="Georgia" w:cs="Calibri"/>
          <w:color w:val="000000"/>
        </w:rPr>
      </w:pPr>
      <w:r w:rsidRPr="001D47A8">
        <w:rPr>
          <w:rFonts w:ascii="Georgia" w:hAnsi="Georgia" w:cs="Calibri"/>
          <w:color w:val="000000"/>
          <w:u w:val="single"/>
        </w:rPr>
        <w:t>By 01</w:t>
      </w:r>
      <w:r w:rsidRPr="001D47A8">
        <w:rPr>
          <w:rFonts w:ascii="Georgia" w:hAnsi="Georgia" w:cs="Calibri"/>
          <w:color w:val="000000"/>
          <w:u w:val="single"/>
          <w:vertAlign w:val="superscript"/>
        </w:rPr>
        <w:t>st</w:t>
      </w:r>
      <w:r w:rsidRPr="001D47A8">
        <w:rPr>
          <w:rFonts w:ascii="Georgia" w:hAnsi="Georgia" w:cs="Calibri"/>
          <w:color w:val="000000"/>
          <w:u w:val="single"/>
        </w:rPr>
        <w:t xml:space="preserve"> of March 2020:</w:t>
      </w:r>
      <w:r w:rsidRPr="001D47A8">
        <w:rPr>
          <w:rFonts w:ascii="Georgia" w:hAnsi="Georgia" w:cs="Calibri"/>
          <w:color w:val="000000"/>
        </w:rPr>
        <w:t xml:space="preserve"> A single PDF document with paper abstract or dissertation overview (300 words max) and a short bio (100 words max). Proposals at any stages of development are welcome.</w:t>
      </w:r>
      <w:r w:rsidRPr="001D47A8">
        <w:rPr>
          <w:rFonts w:ascii="Georgia" w:hAnsi="Georgia" w:cs="Calibri"/>
        </w:rPr>
        <w:t xml:space="preserve"> You will receive notification if a place is allocated to you by the 15</w:t>
      </w:r>
      <w:r w:rsidRPr="001D47A8">
        <w:rPr>
          <w:rFonts w:ascii="Georgia" w:hAnsi="Georgia" w:cs="Calibri"/>
          <w:vertAlign w:val="superscript"/>
        </w:rPr>
        <w:t>th</w:t>
      </w:r>
      <w:r w:rsidRPr="001D47A8">
        <w:rPr>
          <w:rFonts w:ascii="Georgia" w:hAnsi="Georgia" w:cs="Calibri"/>
        </w:rPr>
        <w:t xml:space="preserve"> of March. Please do not make any travel arrangements until you have received confirmation of a place. </w:t>
      </w:r>
    </w:p>
    <w:p w14:paraId="1DA79D9A" w14:textId="4CB284B4" w:rsidR="00A25FFB" w:rsidRPr="001D47A8" w:rsidRDefault="00A25FFB" w:rsidP="00A25FFB">
      <w:pPr>
        <w:jc w:val="both"/>
        <w:rPr>
          <w:rFonts w:ascii="Georgia" w:hAnsi="Georgia" w:cs="Calibri"/>
        </w:rPr>
      </w:pPr>
      <w:r w:rsidRPr="001D47A8">
        <w:rPr>
          <w:rFonts w:ascii="Georgia" w:hAnsi="Georgia" w:cs="Calibri"/>
          <w:u w:val="single"/>
        </w:rPr>
        <w:t>By 15</w:t>
      </w:r>
      <w:r w:rsidRPr="001D47A8">
        <w:rPr>
          <w:rFonts w:ascii="Georgia" w:hAnsi="Georgia" w:cs="Calibri"/>
          <w:u w:val="single"/>
          <w:vertAlign w:val="superscript"/>
        </w:rPr>
        <w:t>th</w:t>
      </w:r>
      <w:r w:rsidRPr="001D47A8">
        <w:rPr>
          <w:rFonts w:ascii="Georgia" w:hAnsi="Georgia" w:cs="Calibri"/>
          <w:u w:val="single"/>
        </w:rPr>
        <w:t xml:space="preserve"> of April 2020</w:t>
      </w:r>
      <w:r w:rsidRPr="001D47A8">
        <w:rPr>
          <w:rFonts w:ascii="Georgia" w:hAnsi="Georgia" w:cs="Calibri"/>
        </w:rPr>
        <w:t>: A 6-page abridged paper for accepted abstracts. While this is not compulsory, only abridged papers will be considered for the best paper awards and one-to-one mentoring.</w:t>
      </w:r>
    </w:p>
    <w:p w14:paraId="74DB465B" w14:textId="1736D3E2" w:rsidR="00A25FFB" w:rsidRPr="001D47A8" w:rsidRDefault="00A25FFB" w:rsidP="00A25FFB">
      <w:pPr>
        <w:jc w:val="both"/>
        <w:rPr>
          <w:rFonts w:ascii="Georgia" w:hAnsi="Georgia" w:cs="Calibri"/>
        </w:rPr>
      </w:pPr>
      <w:r w:rsidRPr="001D47A8">
        <w:rPr>
          <w:rFonts w:ascii="Georgia" w:hAnsi="Georgia" w:cs="Calibri"/>
        </w:rPr>
        <w:t xml:space="preserve">Attendees to the 2019 PhD Academy are also welcome to apply. </w:t>
      </w:r>
    </w:p>
    <w:p w14:paraId="1B2703B4" w14:textId="77777777" w:rsidR="00A25FFB" w:rsidRPr="001D47A8" w:rsidRDefault="00A25FFB" w:rsidP="00A25FFB">
      <w:pPr>
        <w:jc w:val="center"/>
        <w:rPr>
          <w:rFonts w:ascii="Georgia" w:hAnsi="Georgia" w:cs="Calibri"/>
          <w:i/>
          <w:iCs/>
        </w:rPr>
      </w:pPr>
      <w:r w:rsidRPr="001D47A8">
        <w:rPr>
          <w:rFonts w:ascii="Georgia" w:hAnsi="Georgia" w:cs="Calibri"/>
          <w:i/>
          <w:iCs/>
        </w:rPr>
        <w:t xml:space="preserve">For applicants from NARTI-affiliated institutions. We have a limited number of places available on NARTI training sessions and if at any time you need to withdraw your registration or cancel your place </w:t>
      </w:r>
      <w:r w:rsidRPr="001D47A8">
        <w:rPr>
          <w:rFonts w:ascii="Georgia" w:hAnsi="Georgia" w:cs="Calibri"/>
          <w:i/>
          <w:iCs/>
        </w:rPr>
        <w:lastRenderedPageBreak/>
        <w:t>please inform us immediately so that we can offer the place to someone else. Please note that non-attendance is recorded and will have an impact on future selection. It is expected that you participate for the full duration of the 3-day event and allow sufficient time for travelling to the venue.</w:t>
      </w:r>
    </w:p>
    <w:p w14:paraId="00AF115E" w14:textId="77777777" w:rsidR="004C3198" w:rsidRPr="001D47A8" w:rsidRDefault="004C3198" w:rsidP="00A25FFB">
      <w:pPr>
        <w:spacing w:after="0" w:line="240" w:lineRule="auto"/>
        <w:jc w:val="both"/>
        <w:rPr>
          <w:rFonts w:ascii="Georgia" w:hAnsi="Georgia" w:cs="Times New Roman"/>
        </w:rPr>
      </w:pPr>
    </w:p>
    <w:p w14:paraId="3CAB7E32" w14:textId="294B23EF" w:rsidR="004270E9" w:rsidRPr="001D47A8" w:rsidRDefault="00A25FFB" w:rsidP="001D47A8">
      <w:pPr>
        <w:jc w:val="both"/>
        <w:rPr>
          <w:rFonts w:ascii="Georgia" w:hAnsi="Georgia" w:cs="Calibri"/>
        </w:rPr>
      </w:pPr>
      <w:r w:rsidRPr="001D47A8">
        <w:rPr>
          <w:rFonts w:ascii="Georgia" w:hAnsi="Georgia" w:cs="Calibri"/>
        </w:rPr>
        <w:t>The event is free for PhD students and early-career researchers. NARTI, ESN-ISBE and the host institution will cover the full cost of the event, including attendance to sessions, mentoring and meals. Participants are asked to cover the c</w:t>
      </w:r>
      <w:r w:rsidR="00AD2078">
        <w:rPr>
          <w:rFonts w:ascii="Georgia" w:hAnsi="Georgia" w:cs="Calibri"/>
        </w:rPr>
        <w:t>ost of any travel and</w:t>
      </w:r>
      <w:bookmarkStart w:id="0" w:name="_GoBack"/>
      <w:bookmarkEnd w:id="0"/>
      <w:r w:rsidRPr="001D47A8">
        <w:rPr>
          <w:rFonts w:ascii="Georgia" w:hAnsi="Georgia" w:cs="Calibri"/>
        </w:rPr>
        <w:t xml:space="preserve"> accommodation as required.</w:t>
      </w:r>
    </w:p>
    <w:p w14:paraId="1B21C725" w14:textId="77777777" w:rsidR="006E7017" w:rsidRDefault="006E7017" w:rsidP="00A25FFB">
      <w:pPr>
        <w:jc w:val="both"/>
        <w:rPr>
          <w:rFonts w:ascii="Georgia" w:hAnsi="Georgia" w:cs="Calibri"/>
          <w:b/>
          <w:bCs/>
        </w:rPr>
      </w:pPr>
    </w:p>
    <w:p w14:paraId="336E3D79" w14:textId="43F7F93F" w:rsidR="00A25FFB" w:rsidRPr="001D47A8" w:rsidRDefault="00A25FFB" w:rsidP="00A25FFB">
      <w:pPr>
        <w:jc w:val="both"/>
        <w:rPr>
          <w:rFonts w:ascii="Georgia" w:hAnsi="Georgia" w:cs="Calibri"/>
          <w:b/>
          <w:bCs/>
        </w:rPr>
      </w:pPr>
      <w:r w:rsidRPr="001D47A8">
        <w:rPr>
          <w:rFonts w:ascii="Georgia" w:hAnsi="Georgia" w:cs="Calibri"/>
          <w:b/>
          <w:bCs/>
        </w:rPr>
        <w:t>Best paper awards</w:t>
      </w:r>
    </w:p>
    <w:p w14:paraId="57568B7F" w14:textId="5716FE7C" w:rsidR="00A25FFB" w:rsidRPr="001D47A8" w:rsidRDefault="00A25FFB" w:rsidP="00A25FFB">
      <w:pPr>
        <w:jc w:val="both"/>
        <w:rPr>
          <w:rFonts w:ascii="Georgia" w:hAnsi="Georgia" w:cs="Calibri"/>
        </w:rPr>
      </w:pPr>
      <w:r w:rsidRPr="001D47A8">
        <w:rPr>
          <w:rFonts w:ascii="Georgia" w:hAnsi="Georgia" w:cs="Calibri"/>
          <w:i/>
          <w:iCs/>
          <w:u w:val="single"/>
        </w:rPr>
        <w:t>Newhall Entrepreneurship research impact award</w:t>
      </w:r>
      <w:r w:rsidRPr="001D47A8">
        <w:rPr>
          <w:rFonts w:ascii="Georgia" w:hAnsi="Georgia" w:cs="Calibri"/>
        </w:rPr>
        <w:t xml:space="preserve">. Sponsored by Newhall Publishing and the Centre for Entrepreneurship, this award seeks to celebrate and encourage methodologically rigorous and societally beneficial entrepreneurship studies contributing knowledge and with the potential to make the world a better place. </w:t>
      </w:r>
      <w:r w:rsidRPr="001D47A8">
        <w:rPr>
          <w:rFonts w:ascii="Georgia" w:hAnsi="Georgia" w:cs="Calibri"/>
          <w:lang w:eastAsia="en-GB"/>
        </w:rPr>
        <w:t xml:space="preserve">The criteria for judging articles are: 1. </w:t>
      </w:r>
      <w:r w:rsidRPr="001D47A8">
        <w:rPr>
          <w:rFonts w:ascii="Georgia" w:hAnsi="Georgia" w:cs="Calibri"/>
          <w:i/>
          <w:iCs/>
          <w:lang w:eastAsia="en-GB"/>
        </w:rPr>
        <w:t>relevance</w:t>
      </w:r>
      <w:r w:rsidRPr="001D47A8">
        <w:rPr>
          <w:rFonts w:ascii="Georgia" w:hAnsi="Georgia" w:cs="Calibri"/>
          <w:lang w:eastAsia="en-GB"/>
        </w:rPr>
        <w:t xml:space="preserve">, the topic is important to managers or other practitioners; 2. </w:t>
      </w:r>
      <w:r w:rsidRPr="001D47A8">
        <w:rPr>
          <w:rFonts w:ascii="Georgia" w:hAnsi="Georgia" w:cs="Calibri"/>
          <w:i/>
          <w:iCs/>
          <w:lang w:eastAsia="en-GB"/>
        </w:rPr>
        <w:t>rigor</w:t>
      </w:r>
      <w:r w:rsidRPr="001D47A8">
        <w:rPr>
          <w:rFonts w:ascii="Georgia" w:hAnsi="Georgia" w:cs="Calibri"/>
          <w:lang w:eastAsia="en-GB"/>
        </w:rPr>
        <w:t xml:space="preserve">, the quality of the proposed/ongoing research </w:t>
      </w:r>
      <w:r w:rsidRPr="001D47A8">
        <w:rPr>
          <w:rFonts w:ascii="Georgia" w:hAnsi="Georgia" w:cs="Calibri"/>
        </w:rPr>
        <w:t xml:space="preserve">and 3. </w:t>
      </w:r>
      <w:r w:rsidRPr="001D47A8">
        <w:rPr>
          <w:rFonts w:ascii="Georgia" w:hAnsi="Georgia" w:cs="Calibri"/>
          <w:i/>
          <w:iCs/>
          <w:lang w:eastAsia="en-GB"/>
        </w:rPr>
        <w:t>Scale and scope</w:t>
      </w:r>
      <w:r w:rsidRPr="001D47A8">
        <w:rPr>
          <w:rFonts w:ascii="Georgia" w:hAnsi="Georgia" w:cs="Calibri"/>
          <w:lang w:eastAsia="en-GB"/>
        </w:rPr>
        <w:t xml:space="preserve"> of the realized or potential impact.</w:t>
      </w:r>
      <w:r w:rsidRPr="001D47A8">
        <w:rPr>
          <w:rFonts w:ascii="Georgia" w:hAnsi="Georgia" w:cs="Calibri"/>
        </w:rPr>
        <w:t xml:space="preserve"> The award-winning </w:t>
      </w:r>
      <w:r w:rsidRPr="001D47A8">
        <w:rPr>
          <w:rFonts w:ascii="Georgia" w:hAnsi="Georgia" w:cs="Calibri"/>
        </w:rPr>
        <w:lastRenderedPageBreak/>
        <w:t>researcher will receive £1,000 with a certificate of recognition from the joint sponsors.</w:t>
      </w:r>
    </w:p>
    <w:p w14:paraId="2E3258A9" w14:textId="77777777" w:rsidR="00A25FFB" w:rsidRPr="001D47A8" w:rsidRDefault="00A25FFB" w:rsidP="00A25FFB">
      <w:pPr>
        <w:jc w:val="both"/>
        <w:rPr>
          <w:rFonts w:ascii="Georgia" w:hAnsi="Georgia" w:cs="Calibri"/>
        </w:rPr>
      </w:pPr>
      <w:r w:rsidRPr="001D47A8">
        <w:rPr>
          <w:rFonts w:ascii="Georgia" w:hAnsi="Georgia" w:cs="Calibri"/>
          <w:i/>
          <w:iCs/>
          <w:u w:val="single"/>
        </w:rPr>
        <w:t>Journal of Business Venturing Insights best paper award</w:t>
      </w:r>
      <w:r w:rsidRPr="001D47A8">
        <w:rPr>
          <w:rFonts w:ascii="Georgia" w:hAnsi="Georgia" w:cs="Calibri"/>
        </w:rPr>
        <w:t xml:space="preserve">. In line with the mission of the Journal of Business Venturing Insights, this award seeks to celebrate thought-provoking research, both empirical and theoretical. </w:t>
      </w:r>
    </w:p>
    <w:p w14:paraId="5C8016D9" w14:textId="77777777" w:rsidR="00A25FFB" w:rsidRPr="001D47A8" w:rsidRDefault="00A25FFB" w:rsidP="00A25FFB">
      <w:pPr>
        <w:rPr>
          <w:rFonts w:ascii="Georgia" w:hAnsi="Georgia"/>
        </w:rPr>
      </w:pPr>
      <w:r w:rsidRPr="001D47A8">
        <w:rPr>
          <w:rFonts w:ascii="Georgia" w:hAnsi="Georgia"/>
        </w:rPr>
        <w:t xml:space="preserve">Empirical papers could include unusual findings, </w:t>
      </w:r>
      <w:proofErr w:type="spellStart"/>
      <w:r w:rsidRPr="001D47A8">
        <w:rPr>
          <w:rFonts w:ascii="Georgia" w:hAnsi="Georgia"/>
        </w:rPr>
        <w:t>atheoretical</w:t>
      </w:r>
      <w:proofErr w:type="spellEnd"/>
      <w:r w:rsidRPr="001D47A8">
        <w:rPr>
          <w:rFonts w:ascii="Georgia" w:hAnsi="Georgia"/>
        </w:rPr>
        <w:t xml:space="preserve"> descriptions, non-findings or replication of established relationships, or single experiments. Theoretical papers could include thought-provoking examples or juxtapositions. Other papers include simulations and scale and other methodological developments. The award-winning paper will receive a certificate of recognition from JBVI and Elsevier and will be considered for publication in the journal. </w:t>
      </w:r>
    </w:p>
    <w:p w14:paraId="0A73F368" w14:textId="77777777" w:rsidR="00A25FFB" w:rsidRPr="001D47A8" w:rsidRDefault="00A25FFB" w:rsidP="00A25FFB">
      <w:pPr>
        <w:rPr>
          <w:rFonts w:ascii="Georgia" w:hAnsi="Georgia" w:cs="Calibri"/>
        </w:rPr>
      </w:pPr>
    </w:p>
    <w:p w14:paraId="48FCAED7" w14:textId="7CFCD493" w:rsidR="00A25FFB" w:rsidRPr="001D47A8" w:rsidRDefault="00A25FFB" w:rsidP="00A25FFB">
      <w:pPr>
        <w:rPr>
          <w:rFonts w:ascii="Georgia" w:hAnsi="Georgia" w:cs="Calibri"/>
          <w:b/>
        </w:rPr>
      </w:pPr>
      <w:r w:rsidRPr="001D47A8">
        <w:rPr>
          <w:rFonts w:ascii="Georgia" w:hAnsi="Georgia" w:cs="Calibri"/>
          <w:b/>
        </w:rPr>
        <w:t>Organiser: Centre for Entrepreneurship</w:t>
      </w:r>
    </w:p>
    <w:p w14:paraId="20CC51D6" w14:textId="77777777" w:rsidR="00A25FFB" w:rsidRPr="001D47A8" w:rsidRDefault="00A25FFB" w:rsidP="00A25FFB">
      <w:pPr>
        <w:jc w:val="both"/>
        <w:rPr>
          <w:rFonts w:ascii="Georgia" w:hAnsi="Georgia" w:cs="Calibri"/>
        </w:rPr>
      </w:pPr>
      <w:r w:rsidRPr="001D47A8">
        <w:rPr>
          <w:rFonts w:ascii="Georgia" w:hAnsi="Georgia" w:cs="Calibri"/>
        </w:rPr>
        <w:t xml:space="preserve">The Centre for Entrepreneurship is focused on bringing research and managerial and entrepreneurial practice together by means of problem-based, impact-driven research. Our research tackles the human, ecological, economic and cultural determinants and consequences of entrepreneurship, engaging academics and practitioners within and beyond the </w:t>
      </w:r>
      <w:r w:rsidRPr="001D47A8">
        <w:rPr>
          <w:rFonts w:ascii="Georgia" w:hAnsi="Georgia" w:cs="Calibri"/>
        </w:rPr>
        <w:lastRenderedPageBreak/>
        <w:t>Management School. This reflects our commitment to fostering entrepreneurship research where it can potentially contribute to solving society’s grand challenges.</w:t>
      </w:r>
    </w:p>
    <w:p w14:paraId="596C4F83" w14:textId="77777777" w:rsidR="00A25FFB" w:rsidRPr="001D47A8" w:rsidRDefault="00A25FFB" w:rsidP="00A25FFB">
      <w:pPr>
        <w:rPr>
          <w:rFonts w:ascii="Georgia" w:hAnsi="Georgia" w:cs="Calibri"/>
          <w:b/>
          <w:color w:val="000000"/>
        </w:rPr>
      </w:pPr>
    </w:p>
    <w:p w14:paraId="2B334D73" w14:textId="77777777" w:rsidR="00A25FFB" w:rsidRPr="001D47A8" w:rsidRDefault="00A25FFB" w:rsidP="00A25FFB">
      <w:pPr>
        <w:rPr>
          <w:rFonts w:ascii="Georgia" w:hAnsi="Georgia" w:cs="Calibri"/>
          <w:b/>
          <w:color w:val="000000"/>
        </w:rPr>
      </w:pPr>
      <w:r w:rsidRPr="001D47A8">
        <w:rPr>
          <w:rFonts w:ascii="Georgia" w:hAnsi="Georgia" w:cs="Calibri"/>
          <w:b/>
          <w:color w:val="000000"/>
        </w:rPr>
        <w:t>Organising committee</w:t>
      </w:r>
    </w:p>
    <w:p w14:paraId="6A2F0E17" w14:textId="77777777" w:rsidR="00A25FFB" w:rsidRPr="001D47A8" w:rsidRDefault="00A25FFB" w:rsidP="00A25FFB">
      <w:pPr>
        <w:rPr>
          <w:rFonts w:ascii="Georgia" w:hAnsi="Georgia" w:cs="Calibri"/>
          <w:bCs/>
          <w:color w:val="000000"/>
        </w:rPr>
      </w:pPr>
      <w:r w:rsidRPr="001D47A8">
        <w:rPr>
          <w:rFonts w:ascii="Georgia" w:hAnsi="Georgia" w:cs="Calibri"/>
          <w:bCs/>
          <w:color w:val="000000"/>
        </w:rPr>
        <w:t xml:space="preserve">Prof. Pablo Munoz, </w:t>
      </w:r>
      <w:hyperlink r:id="rId9" w:history="1">
        <w:r w:rsidRPr="001D47A8">
          <w:rPr>
            <w:rStyle w:val="Hyperlink"/>
            <w:rFonts w:ascii="Georgia" w:hAnsi="Georgia" w:cs="Calibri"/>
            <w:bCs/>
          </w:rPr>
          <w:t>pmunoz@liverpool.ac.uk</w:t>
        </w:r>
      </w:hyperlink>
      <w:r w:rsidRPr="001D47A8">
        <w:rPr>
          <w:rFonts w:ascii="Georgia" w:hAnsi="Georgia" w:cs="Calibri"/>
          <w:bCs/>
          <w:color w:val="000000"/>
        </w:rPr>
        <w:t xml:space="preserve"> </w:t>
      </w:r>
    </w:p>
    <w:p w14:paraId="2A3C75FA" w14:textId="77777777" w:rsidR="00A25FFB" w:rsidRPr="001D47A8" w:rsidRDefault="00A25FFB" w:rsidP="00A25FFB">
      <w:pPr>
        <w:rPr>
          <w:rFonts w:ascii="Georgia" w:hAnsi="Georgia" w:cs="Calibri"/>
          <w:bCs/>
          <w:color w:val="000000"/>
        </w:rPr>
      </w:pPr>
      <w:proofErr w:type="spellStart"/>
      <w:r w:rsidRPr="001D47A8">
        <w:rPr>
          <w:rFonts w:ascii="Georgia" w:hAnsi="Georgia" w:cs="Calibri"/>
          <w:bCs/>
          <w:color w:val="000000"/>
        </w:rPr>
        <w:t>Suwen</w:t>
      </w:r>
      <w:proofErr w:type="spellEnd"/>
      <w:r w:rsidRPr="001D47A8">
        <w:rPr>
          <w:rFonts w:ascii="Georgia" w:hAnsi="Georgia" w:cs="Calibri"/>
          <w:bCs/>
          <w:color w:val="000000"/>
        </w:rPr>
        <w:t xml:space="preserve"> Chen, </w:t>
      </w:r>
      <w:hyperlink r:id="rId10" w:history="1">
        <w:r w:rsidRPr="001D47A8">
          <w:rPr>
            <w:rStyle w:val="Hyperlink"/>
            <w:rFonts w:ascii="Georgia" w:hAnsi="Georgia" w:cs="Calibri"/>
            <w:bCs/>
          </w:rPr>
          <w:t>Suwen.Chen@ed.ac.uk</w:t>
        </w:r>
      </w:hyperlink>
      <w:r w:rsidRPr="001D47A8">
        <w:rPr>
          <w:rFonts w:ascii="Georgia" w:hAnsi="Georgia" w:cs="Calibri"/>
          <w:bCs/>
          <w:color w:val="000000"/>
        </w:rPr>
        <w:t xml:space="preserve"> </w:t>
      </w:r>
    </w:p>
    <w:p w14:paraId="6C86C7B1" w14:textId="77777777" w:rsidR="00A25FFB" w:rsidRPr="001D47A8" w:rsidRDefault="00A25FFB" w:rsidP="00A25FFB">
      <w:pPr>
        <w:rPr>
          <w:rFonts w:ascii="Georgia" w:hAnsi="Georgia" w:cs="Calibri"/>
          <w:bCs/>
          <w:color w:val="000000"/>
        </w:rPr>
      </w:pPr>
      <w:r w:rsidRPr="001D47A8">
        <w:rPr>
          <w:rFonts w:ascii="Georgia" w:hAnsi="Georgia" w:cs="Calibri"/>
          <w:bCs/>
          <w:color w:val="000000"/>
        </w:rPr>
        <w:t xml:space="preserve">Lee Wainwright, </w:t>
      </w:r>
      <w:hyperlink r:id="rId11" w:history="1">
        <w:r w:rsidRPr="001D47A8">
          <w:rPr>
            <w:rStyle w:val="Hyperlink"/>
            <w:rFonts w:ascii="Georgia" w:hAnsi="Georgia" w:cs="Calibri"/>
            <w:bCs/>
          </w:rPr>
          <w:t>leew1@liverpool.ac.uk</w:t>
        </w:r>
      </w:hyperlink>
      <w:r w:rsidRPr="001D47A8">
        <w:rPr>
          <w:rFonts w:ascii="Georgia" w:hAnsi="Georgia" w:cs="Calibri"/>
          <w:bCs/>
          <w:color w:val="000000"/>
        </w:rPr>
        <w:t xml:space="preserve"> </w:t>
      </w:r>
    </w:p>
    <w:p w14:paraId="2EE6406F" w14:textId="7B0DBC68" w:rsidR="00EA3063" w:rsidRPr="001D47A8" w:rsidRDefault="00EA3063" w:rsidP="00A25FFB">
      <w:pPr>
        <w:spacing w:after="0" w:line="240" w:lineRule="auto"/>
        <w:jc w:val="both"/>
        <w:rPr>
          <w:rFonts w:ascii="Georgia" w:hAnsi="Georgia" w:cs="Times New Roman"/>
        </w:rPr>
      </w:pPr>
    </w:p>
    <w:sectPr w:rsidR="00EA3063" w:rsidRPr="001D47A8" w:rsidSect="00895873">
      <w:headerReference w:type="default" r:id="rId12"/>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DE9A5" w14:textId="77777777" w:rsidR="005E2A8D" w:rsidRDefault="005E2A8D" w:rsidP="005D4DA0">
      <w:pPr>
        <w:spacing w:after="0" w:line="240" w:lineRule="auto"/>
      </w:pPr>
      <w:r>
        <w:separator/>
      </w:r>
    </w:p>
  </w:endnote>
  <w:endnote w:type="continuationSeparator" w:id="0">
    <w:p w14:paraId="7E7C3B28" w14:textId="77777777" w:rsidR="005E2A8D" w:rsidRDefault="005E2A8D" w:rsidP="005D4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789898"/>
      <w:docPartObj>
        <w:docPartGallery w:val="Page Numbers (Bottom of Page)"/>
        <w:docPartUnique/>
      </w:docPartObj>
    </w:sdtPr>
    <w:sdtEndPr>
      <w:rPr>
        <w:noProof/>
      </w:rPr>
    </w:sdtEndPr>
    <w:sdtContent>
      <w:p w14:paraId="736DACDD" w14:textId="24930308" w:rsidR="0008618F" w:rsidRDefault="00C86218">
        <w:pPr>
          <w:pStyle w:val="Footer"/>
          <w:jc w:val="right"/>
        </w:pPr>
      </w:p>
    </w:sdtContent>
  </w:sdt>
  <w:p w14:paraId="2512BFF0" w14:textId="1BE7621C" w:rsidR="0008618F" w:rsidRDefault="008638DC">
    <w:pPr>
      <w:pStyle w:val="Footer"/>
    </w:pPr>
    <w:r w:rsidRPr="008638D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F2D0D" w14:textId="77777777" w:rsidR="005E2A8D" w:rsidRDefault="005E2A8D" w:rsidP="005D4DA0">
      <w:pPr>
        <w:spacing w:after="0" w:line="240" w:lineRule="auto"/>
      </w:pPr>
      <w:r>
        <w:separator/>
      </w:r>
    </w:p>
  </w:footnote>
  <w:footnote w:type="continuationSeparator" w:id="0">
    <w:p w14:paraId="47ED7590" w14:textId="77777777" w:rsidR="005E2A8D" w:rsidRDefault="005E2A8D" w:rsidP="005D4D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F2B8D" w14:textId="3DACDDCD" w:rsidR="00851CE2" w:rsidRDefault="00851CE2">
    <w:pPr>
      <w:pStyle w:val="Header"/>
      <w:rPr>
        <w:rFonts w:ascii="Georgia" w:hAnsi="Georgia" w:cs="Times New Roman"/>
        <w:b/>
        <w:noProof/>
        <w:lang w:eastAsia="ja-JP"/>
      </w:rPr>
    </w:pPr>
  </w:p>
  <w:p w14:paraId="662F2143" w14:textId="061EEA85" w:rsidR="00851CE2" w:rsidRDefault="00851CE2">
    <w:pPr>
      <w:pStyle w:val="Header"/>
      <w:rPr>
        <w:rFonts w:ascii="Georgia" w:hAnsi="Georgia" w:cs="Times New Roman"/>
        <w:b/>
        <w:noProof/>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9"/>
      <w:gridCol w:w="3316"/>
      <w:gridCol w:w="2683"/>
    </w:tblGrid>
    <w:tr w:rsidR="00A6200B" w14:paraId="4D85514C" w14:textId="77777777" w:rsidTr="00A6200B">
      <w:tc>
        <w:tcPr>
          <w:tcW w:w="3743" w:type="dxa"/>
        </w:tcPr>
        <w:p w14:paraId="697C6E6E" w14:textId="076499A7" w:rsidR="00A6200B" w:rsidRDefault="00A6200B" w:rsidP="00A6200B">
          <w:pPr>
            <w:jc w:val="center"/>
            <w:rPr>
              <w:rFonts w:ascii="Calibri" w:hAnsi="Calibri" w:cs="Calibri"/>
              <w:color w:val="000000"/>
            </w:rPr>
          </w:pPr>
          <w:r>
            <w:rPr>
              <w:noProof/>
              <w:lang w:eastAsia="en-GB"/>
            </w:rPr>
            <w:drawing>
              <wp:anchor distT="0" distB="0" distL="114300" distR="114300" simplePos="0" relativeHeight="251659264" behindDoc="0" locked="0" layoutInCell="1" allowOverlap="1" wp14:anchorId="396749C0" wp14:editId="72A2961C">
                <wp:simplePos x="0" y="0"/>
                <wp:positionH relativeFrom="column">
                  <wp:posOffset>-1270</wp:posOffset>
                </wp:positionH>
                <wp:positionV relativeFrom="paragraph">
                  <wp:posOffset>2540</wp:posOffset>
                </wp:positionV>
                <wp:extent cx="2082800" cy="568325"/>
                <wp:effectExtent l="0" t="0" r="0" b="3175"/>
                <wp:wrapSquare wrapText="bothSides"/>
                <wp:docPr id="5" name="Picture 5" descr="C:\Users\anneke91\AppData\Local\Microsoft\Windows\INetCache\Content.MSO\563E8FE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eke91\AppData\Local\Microsoft\Windows\INetCache\Content.MSO\563E8FE1.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800" cy="568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81" w:type="dxa"/>
        </w:tcPr>
        <w:p w14:paraId="65A568F2" w14:textId="3F0AB113" w:rsidR="00A6200B" w:rsidRDefault="00A6200B" w:rsidP="00A6200B">
          <w:pPr>
            <w:jc w:val="center"/>
            <w:rPr>
              <w:rFonts w:ascii="Calibri" w:hAnsi="Calibri" w:cs="Calibri"/>
              <w:color w:val="000000"/>
            </w:rPr>
          </w:pPr>
          <w:r>
            <w:rPr>
              <w:rFonts w:ascii="Calibri" w:hAnsi="Calibri" w:cs="Calibri"/>
              <w:noProof/>
              <w:color w:val="000000"/>
              <w:lang w:eastAsia="en-GB"/>
            </w:rPr>
            <w:drawing>
              <wp:inline distT="0" distB="0" distL="0" distR="0" wp14:anchorId="18380D3B" wp14:editId="3960566B">
                <wp:extent cx="1965325" cy="606592"/>
                <wp:effectExtent l="0"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be logo fin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05297" cy="618929"/>
                        </a:xfrm>
                        <a:prstGeom prst="rect">
                          <a:avLst/>
                        </a:prstGeom>
                      </pic:spPr>
                    </pic:pic>
                  </a:graphicData>
                </a:graphic>
              </wp:inline>
            </w:drawing>
          </w:r>
        </w:p>
      </w:tc>
      <w:tc>
        <w:tcPr>
          <w:tcW w:w="3696" w:type="dxa"/>
        </w:tcPr>
        <w:p w14:paraId="15B7F6D7" w14:textId="59E431A3" w:rsidR="00A6200B" w:rsidRDefault="00A6200B" w:rsidP="00A6200B">
          <w:pPr>
            <w:jc w:val="center"/>
            <w:rPr>
              <w:rFonts w:ascii="Calibri" w:hAnsi="Calibri" w:cs="Calibri"/>
              <w:noProof/>
              <w:color w:val="000000"/>
            </w:rPr>
          </w:pPr>
          <w:r>
            <w:rPr>
              <w:rFonts w:ascii="Calibri" w:hAnsi="Calibri" w:cs="Calibri"/>
              <w:noProof/>
              <w:color w:val="000000"/>
              <w:lang w:eastAsia="en-GB"/>
            </w:rPr>
            <w:drawing>
              <wp:inline distT="0" distB="0" distL="0" distR="0" wp14:anchorId="2251267D" wp14:editId="1E3E4EF2">
                <wp:extent cx="685800" cy="7154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9-03-04 at 10.17.25.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95131" cy="725167"/>
                        </a:xfrm>
                        <a:prstGeom prst="rect">
                          <a:avLst/>
                        </a:prstGeom>
                      </pic:spPr>
                    </pic:pic>
                  </a:graphicData>
                </a:graphic>
              </wp:inline>
            </w:drawing>
          </w:r>
        </w:p>
      </w:tc>
    </w:tr>
  </w:tbl>
  <w:p w14:paraId="31055899" w14:textId="77777777" w:rsidR="00851CE2" w:rsidRDefault="00851CE2">
    <w:pPr>
      <w:pStyle w:val="Header"/>
      <w:rPr>
        <w:rFonts w:ascii="Georgia" w:hAnsi="Georgia" w:cs="Times New Roman"/>
        <w:b/>
        <w:noProof/>
        <w:lang w:eastAsia="ja-JP"/>
      </w:rPr>
    </w:pPr>
  </w:p>
  <w:p w14:paraId="5C714D2B" w14:textId="75B161E4" w:rsidR="008638DC" w:rsidRDefault="008638DC">
    <w:pPr>
      <w:pStyle w:val="Header"/>
    </w:pPr>
    <w:r w:rsidRPr="008638DC">
      <w:rPr>
        <w:rFonts w:ascii="Georgia" w:hAnsi="Georgia" w:cs="Times New Roman"/>
        <w:b/>
        <w:noProof/>
        <w:lang w:eastAsia="ja-JP"/>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7955"/>
    <w:multiLevelType w:val="hybridMultilevel"/>
    <w:tmpl w:val="22407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31CF0"/>
    <w:multiLevelType w:val="hybridMultilevel"/>
    <w:tmpl w:val="C39CC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57A79"/>
    <w:multiLevelType w:val="hybridMultilevel"/>
    <w:tmpl w:val="8558F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E70587"/>
    <w:multiLevelType w:val="hybridMultilevel"/>
    <w:tmpl w:val="660E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25DB7"/>
    <w:multiLevelType w:val="hybridMultilevel"/>
    <w:tmpl w:val="FBEC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E2A02"/>
    <w:multiLevelType w:val="hybridMultilevel"/>
    <w:tmpl w:val="7A963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AD4F15"/>
    <w:multiLevelType w:val="hybridMultilevel"/>
    <w:tmpl w:val="335E0B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B15741E"/>
    <w:multiLevelType w:val="hybridMultilevel"/>
    <w:tmpl w:val="D640D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2F47B0"/>
    <w:multiLevelType w:val="hybridMultilevel"/>
    <w:tmpl w:val="FB404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9E1036"/>
    <w:multiLevelType w:val="hybridMultilevel"/>
    <w:tmpl w:val="B58C3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EF7F4A"/>
    <w:multiLevelType w:val="hybridMultilevel"/>
    <w:tmpl w:val="1250C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7612B2"/>
    <w:multiLevelType w:val="hybridMultilevel"/>
    <w:tmpl w:val="BC885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407991"/>
    <w:multiLevelType w:val="hybridMultilevel"/>
    <w:tmpl w:val="FFFC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D97E9B"/>
    <w:multiLevelType w:val="hybridMultilevel"/>
    <w:tmpl w:val="AA809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6A0CD9"/>
    <w:multiLevelType w:val="hybridMultilevel"/>
    <w:tmpl w:val="25C8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8A6218"/>
    <w:multiLevelType w:val="hybridMultilevel"/>
    <w:tmpl w:val="EAF4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307C8F"/>
    <w:multiLevelType w:val="hybridMultilevel"/>
    <w:tmpl w:val="79C8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623A48"/>
    <w:multiLevelType w:val="hybridMultilevel"/>
    <w:tmpl w:val="57E6A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FC45E6"/>
    <w:multiLevelType w:val="hybridMultilevel"/>
    <w:tmpl w:val="A6800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3"/>
  </w:num>
  <w:num w:numId="4">
    <w:abstractNumId w:val="14"/>
  </w:num>
  <w:num w:numId="5">
    <w:abstractNumId w:val="16"/>
  </w:num>
  <w:num w:numId="6">
    <w:abstractNumId w:val="12"/>
  </w:num>
  <w:num w:numId="7">
    <w:abstractNumId w:val="9"/>
  </w:num>
  <w:num w:numId="8">
    <w:abstractNumId w:val="8"/>
  </w:num>
  <w:num w:numId="9">
    <w:abstractNumId w:val="6"/>
  </w:num>
  <w:num w:numId="10">
    <w:abstractNumId w:val="0"/>
  </w:num>
  <w:num w:numId="11">
    <w:abstractNumId w:val="11"/>
  </w:num>
  <w:num w:numId="12">
    <w:abstractNumId w:val="1"/>
  </w:num>
  <w:num w:numId="13">
    <w:abstractNumId w:val="4"/>
  </w:num>
  <w:num w:numId="14">
    <w:abstractNumId w:val="15"/>
  </w:num>
  <w:num w:numId="15">
    <w:abstractNumId w:val="3"/>
  </w:num>
  <w:num w:numId="16">
    <w:abstractNumId w:val="7"/>
  </w:num>
  <w:num w:numId="17">
    <w:abstractNumId w:val="17"/>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873"/>
    <w:rsid w:val="000023A7"/>
    <w:rsid w:val="00034365"/>
    <w:rsid w:val="000465FB"/>
    <w:rsid w:val="0005609D"/>
    <w:rsid w:val="00057A94"/>
    <w:rsid w:val="00071D76"/>
    <w:rsid w:val="00075BA0"/>
    <w:rsid w:val="0008618F"/>
    <w:rsid w:val="000968F4"/>
    <w:rsid w:val="000E32B1"/>
    <w:rsid w:val="001461D1"/>
    <w:rsid w:val="0015602E"/>
    <w:rsid w:val="0017524B"/>
    <w:rsid w:val="001A74CE"/>
    <w:rsid w:val="001D47A8"/>
    <w:rsid w:val="001E4015"/>
    <w:rsid w:val="002133A2"/>
    <w:rsid w:val="00230B8C"/>
    <w:rsid w:val="00300898"/>
    <w:rsid w:val="0031208D"/>
    <w:rsid w:val="00330296"/>
    <w:rsid w:val="00363A98"/>
    <w:rsid w:val="003A0521"/>
    <w:rsid w:val="0040582A"/>
    <w:rsid w:val="004270E9"/>
    <w:rsid w:val="0043143E"/>
    <w:rsid w:val="00441ADC"/>
    <w:rsid w:val="00454E40"/>
    <w:rsid w:val="00460AE2"/>
    <w:rsid w:val="004C3198"/>
    <w:rsid w:val="004C3300"/>
    <w:rsid w:val="004F4550"/>
    <w:rsid w:val="005135A5"/>
    <w:rsid w:val="0053020E"/>
    <w:rsid w:val="0056033E"/>
    <w:rsid w:val="00561808"/>
    <w:rsid w:val="005667D2"/>
    <w:rsid w:val="00585D78"/>
    <w:rsid w:val="005D4DA0"/>
    <w:rsid w:val="005E2A8D"/>
    <w:rsid w:val="005E6390"/>
    <w:rsid w:val="006012E7"/>
    <w:rsid w:val="006206A4"/>
    <w:rsid w:val="006238B7"/>
    <w:rsid w:val="00624681"/>
    <w:rsid w:val="0063574F"/>
    <w:rsid w:val="00635E80"/>
    <w:rsid w:val="00662024"/>
    <w:rsid w:val="006713FB"/>
    <w:rsid w:val="006A3D00"/>
    <w:rsid w:val="006B3176"/>
    <w:rsid w:val="006B4606"/>
    <w:rsid w:val="006C1E5C"/>
    <w:rsid w:val="006C441E"/>
    <w:rsid w:val="006D1EBD"/>
    <w:rsid w:val="006E7017"/>
    <w:rsid w:val="006F08E1"/>
    <w:rsid w:val="007012C2"/>
    <w:rsid w:val="00716E8E"/>
    <w:rsid w:val="00733A7E"/>
    <w:rsid w:val="00736494"/>
    <w:rsid w:val="007C29BD"/>
    <w:rsid w:val="007E42F8"/>
    <w:rsid w:val="00801EC8"/>
    <w:rsid w:val="008119EE"/>
    <w:rsid w:val="00822E99"/>
    <w:rsid w:val="008268B3"/>
    <w:rsid w:val="00844761"/>
    <w:rsid w:val="00845340"/>
    <w:rsid w:val="00850D99"/>
    <w:rsid w:val="00851CE2"/>
    <w:rsid w:val="00860186"/>
    <w:rsid w:val="0086229D"/>
    <w:rsid w:val="008638DC"/>
    <w:rsid w:val="00895873"/>
    <w:rsid w:val="00895F1D"/>
    <w:rsid w:val="008D61DC"/>
    <w:rsid w:val="008D6603"/>
    <w:rsid w:val="008D68E9"/>
    <w:rsid w:val="00907E28"/>
    <w:rsid w:val="009210B8"/>
    <w:rsid w:val="009538F7"/>
    <w:rsid w:val="009645E8"/>
    <w:rsid w:val="00994424"/>
    <w:rsid w:val="009B3439"/>
    <w:rsid w:val="009C23EE"/>
    <w:rsid w:val="009D40BA"/>
    <w:rsid w:val="009E2997"/>
    <w:rsid w:val="009F0C73"/>
    <w:rsid w:val="009F7520"/>
    <w:rsid w:val="00A0761F"/>
    <w:rsid w:val="00A2493A"/>
    <w:rsid w:val="00A25FFB"/>
    <w:rsid w:val="00A6200B"/>
    <w:rsid w:val="00A829B0"/>
    <w:rsid w:val="00A9375B"/>
    <w:rsid w:val="00AD2078"/>
    <w:rsid w:val="00AD2397"/>
    <w:rsid w:val="00AD773F"/>
    <w:rsid w:val="00AE7F47"/>
    <w:rsid w:val="00B03D79"/>
    <w:rsid w:val="00B3075D"/>
    <w:rsid w:val="00BB25F3"/>
    <w:rsid w:val="00BC084A"/>
    <w:rsid w:val="00BD0A00"/>
    <w:rsid w:val="00BF337C"/>
    <w:rsid w:val="00C30E43"/>
    <w:rsid w:val="00CD4A6A"/>
    <w:rsid w:val="00CD73B2"/>
    <w:rsid w:val="00CE0838"/>
    <w:rsid w:val="00D36702"/>
    <w:rsid w:val="00D44D22"/>
    <w:rsid w:val="00D6337F"/>
    <w:rsid w:val="00D713AA"/>
    <w:rsid w:val="00DD27AB"/>
    <w:rsid w:val="00DD631C"/>
    <w:rsid w:val="00DE5A55"/>
    <w:rsid w:val="00DF54ED"/>
    <w:rsid w:val="00DF5656"/>
    <w:rsid w:val="00E178D9"/>
    <w:rsid w:val="00E21EC5"/>
    <w:rsid w:val="00E2218D"/>
    <w:rsid w:val="00E25AF3"/>
    <w:rsid w:val="00E3123A"/>
    <w:rsid w:val="00E31848"/>
    <w:rsid w:val="00E817C2"/>
    <w:rsid w:val="00E9222D"/>
    <w:rsid w:val="00EA3063"/>
    <w:rsid w:val="00EA5356"/>
    <w:rsid w:val="00EC4F6D"/>
    <w:rsid w:val="00ED2B7C"/>
    <w:rsid w:val="00F04C83"/>
    <w:rsid w:val="00FA6D48"/>
    <w:rsid w:val="00FB03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B72FADE"/>
  <w15:docId w15:val="{9C019979-F37F-4E64-866A-AE3D458C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2E99"/>
    <w:rPr>
      <w:color w:val="0000FF" w:themeColor="hyperlink"/>
      <w:u w:val="single"/>
    </w:rPr>
  </w:style>
  <w:style w:type="character" w:styleId="FollowedHyperlink">
    <w:name w:val="FollowedHyperlink"/>
    <w:basedOn w:val="DefaultParagraphFont"/>
    <w:uiPriority w:val="99"/>
    <w:semiHidden/>
    <w:unhideWhenUsed/>
    <w:rsid w:val="0053020E"/>
    <w:rPr>
      <w:color w:val="800080" w:themeColor="followedHyperlink"/>
      <w:u w:val="single"/>
    </w:rPr>
  </w:style>
  <w:style w:type="paragraph" w:styleId="ListParagraph">
    <w:name w:val="List Paragraph"/>
    <w:basedOn w:val="Normal"/>
    <w:uiPriority w:val="34"/>
    <w:qFormat/>
    <w:rsid w:val="008268B3"/>
    <w:pPr>
      <w:spacing w:after="0" w:line="240" w:lineRule="auto"/>
      <w:ind w:left="720"/>
      <w:contextualSpacing/>
    </w:pPr>
    <w:rPr>
      <w:sz w:val="24"/>
      <w:szCs w:val="24"/>
    </w:rPr>
  </w:style>
  <w:style w:type="paragraph" w:customStyle="1" w:styleId="Body">
    <w:name w:val="Body"/>
    <w:rsid w:val="00DD631C"/>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table" w:styleId="TableGrid">
    <w:name w:val="Table Grid"/>
    <w:basedOn w:val="TableNormal"/>
    <w:uiPriority w:val="39"/>
    <w:rsid w:val="00DD63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442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D4D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DA0"/>
  </w:style>
  <w:style w:type="paragraph" w:styleId="Footer">
    <w:name w:val="footer"/>
    <w:basedOn w:val="Normal"/>
    <w:link w:val="FooterChar"/>
    <w:uiPriority w:val="99"/>
    <w:unhideWhenUsed/>
    <w:rsid w:val="005D4D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DA0"/>
  </w:style>
  <w:style w:type="paragraph" w:styleId="NormalWeb">
    <w:name w:val="Normal (Web)"/>
    <w:basedOn w:val="Normal"/>
    <w:uiPriority w:val="99"/>
    <w:unhideWhenUsed/>
    <w:rsid w:val="00E21EC5"/>
    <w:pPr>
      <w:spacing w:before="100" w:beforeAutospacing="1" w:after="100" w:afterAutospacing="1" w:line="240" w:lineRule="auto"/>
    </w:pPr>
    <w:rPr>
      <w:rFonts w:ascii="Times" w:hAnsi="Times" w:cs="Times New Roman"/>
      <w:sz w:val="20"/>
      <w:szCs w:val="20"/>
      <w:lang w:val="en-IE"/>
    </w:rPr>
  </w:style>
  <w:style w:type="character" w:customStyle="1" w:styleId="apple-converted-space">
    <w:name w:val="apple-converted-space"/>
    <w:basedOn w:val="DefaultParagraphFont"/>
    <w:rsid w:val="00E21EC5"/>
  </w:style>
  <w:style w:type="character" w:styleId="CommentReference">
    <w:name w:val="annotation reference"/>
    <w:basedOn w:val="DefaultParagraphFont"/>
    <w:uiPriority w:val="99"/>
    <w:semiHidden/>
    <w:unhideWhenUsed/>
    <w:rsid w:val="00E21EC5"/>
    <w:rPr>
      <w:sz w:val="18"/>
      <w:szCs w:val="18"/>
    </w:rPr>
  </w:style>
  <w:style w:type="paragraph" w:styleId="CommentText">
    <w:name w:val="annotation text"/>
    <w:basedOn w:val="Normal"/>
    <w:link w:val="CommentTextChar"/>
    <w:uiPriority w:val="99"/>
    <w:semiHidden/>
    <w:unhideWhenUsed/>
    <w:rsid w:val="00E21EC5"/>
    <w:pPr>
      <w:spacing w:line="240" w:lineRule="auto"/>
    </w:pPr>
    <w:rPr>
      <w:sz w:val="24"/>
      <w:szCs w:val="24"/>
    </w:rPr>
  </w:style>
  <w:style w:type="character" w:customStyle="1" w:styleId="CommentTextChar">
    <w:name w:val="Comment Text Char"/>
    <w:basedOn w:val="DefaultParagraphFont"/>
    <w:link w:val="CommentText"/>
    <w:uiPriority w:val="99"/>
    <w:semiHidden/>
    <w:rsid w:val="00E21EC5"/>
    <w:rPr>
      <w:sz w:val="24"/>
      <w:szCs w:val="24"/>
    </w:rPr>
  </w:style>
  <w:style w:type="paragraph" w:styleId="CommentSubject">
    <w:name w:val="annotation subject"/>
    <w:basedOn w:val="CommentText"/>
    <w:next w:val="CommentText"/>
    <w:link w:val="CommentSubjectChar"/>
    <w:uiPriority w:val="99"/>
    <w:semiHidden/>
    <w:unhideWhenUsed/>
    <w:rsid w:val="00E21EC5"/>
    <w:rPr>
      <w:b/>
      <w:bCs/>
      <w:sz w:val="20"/>
      <w:szCs w:val="20"/>
    </w:rPr>
  </w:style>
  <w:style w:type="character" w:customStyle="1" w:styleId="CommentSubjectChar">
    <w:name w:val="Comment Subject Char"/>
    <w:basedOn w:val="CommentTextChar"/>
    <w:link w:val="CommentSubject"/>
    <w:uiPriority w:val="99"/>
    <w:semiHidden/>
    <w:rsid w:val="00E21EC5"/>
    <w:rPr>
      <w:b/>
      <w:bCs/>
      <w:sz w:val="20"/>
      <w:szCs w:val="20"/>
    </w:rPr>
  </w:style>
  <w:style w:type="paragraph" w:styleId="BalloonText">
    <w:name w:val="Balloon Text"/>
    <w:basedOn w:val="Normal"/>
    <w:link w:val="BalloonTextChar"/>
    <w:uiPriority w:val="99"/>
    <w:semiHidden/>
    <w:unhideWhenUsed/>
    <w:rsid w:val="00E21EC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1EC5"/>
    <w:rPr>
      <w:rFonts w:ascii="Lucida Grande" w:hAnsi="Lucida Grande" w:cs="Lucida Grande"/>
      <w:sz w:val="18"/>
      <w:szCs w:val="18"/>
    </w:rPr>
  </w:style>
  <w:style w:type="paragraph" w:styleId="DocumentMap">
    <w:name w:val="Document Map"/>
    <w:basedOn w:val="Normal"/>
    <w:link w:val="DocumentMapChar"/>
    <w:uiPriority w:val="99"/>
    <w:semiHidden/>
    <w:unhideWhenUsed/>
    <w:rsid w:val="00BF337C"/>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F337C"/>
    <w:rPr>
      <w:rFonts w:ascii="Times New Roman" w:hAnsi="Times New Roman" w:cs="Times New Roman"/>
      <w:sz w:val="24"/>
      <w:szCs w:val="24"/>
    </w:rPr>
  </w:style>
  <w:style w:type="paragraph" w:styleId="Revision">
    <w:name w:val="Revision"/>
    <w:hidden/>
    <w:uiPriority w:val="99"/>
    <w:semiHidden/>
    <w:rsid w:val="00BF337C"/>
    <w:pPr>
      <w:spacing w:after="0" w:line="240" w:lineRule="auto"/>
    </w:pPr>
  </w:style>
  <w:style w:type="paragraph" w:styleId="BodyText">
    <w:name w:val="Body Text"/>
    <w:basedOn w:val="Normal"/>
    <w:link w:val="BodyTextChar"/>
    <w:unhideWhenUsed/>
    <w:rsid w:val="00CE083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E083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16584">
      <w:bodyDiv w:val="1"/>
      <w:marLeft w:val="0"/>
      <w:marRight w:val="0"/>
      <w:marTop w:val="0"/>
      <w:marBottom w:val="0"/>
      <w:divBdr>
        <w:top w:val="none" w:sz="0" w:space="0" w:color="auto"/>
        <w:left w:val="none" w:sz="0" w:space="0" w:color="auto"/>
        <w:bottom w:val="none" w:sz="0" w:space="0" w:color="auto"/>
        <w:right w:val="none" w:sz="0" w:space="0" w:color="auto"/>
      </w:divBdr>
    </w:div>
    <w:div w:id="103622543">
      <w:bodyDiv w:val="1"/>
      <w:marLeft w:val="0"/>
      <w:marRight w:val="0"/>
      <w:marTop w:val="0"/>
      <w:marBottom w:val="0"/>
      <w:divBdr>
        <w:top w:val="none" w:sz="0" w:space="0" w:color="auto"/>
        <w:left w:val="none" w:sz="0" w:space="0" w:color="auto"/>
        <w:bottom w:val="none" w:sz="0" w:space="0" w:color="auto"/>
        <w:right w:val="none" w:sz="0" w:space="0" w:color="auto"/>
      </w:divBdr>
    </w:div>
    <w:div w:id="123620899">
      <w:bodyDiv w:val="1"/>
      <w:marLeft w:val="0"/>
      <w:marRight w:val="0"/>
      <w:marTop w:val="0"/>
      <w:marBottom w:val="0"/>
      <w:divBdr>
        <w:top w:val="none" w:sz="0" w:space="0" w:color="auto"/>
        <w:left w:val="none" w:sz="0" w:space="0" w:color="auto"/>
        <w:bottom w:val="none" w:sz="0" w:space="0" w:color="auto"/>
        <w:right w:val="none" w:sz="0" w:space="0" w:color="auto"/>
      </w:divBdr>
    </w:div>
    <w:div w:id="295987613">
      <w:bodyDiv w:val="1"/>
      <w:marLeft w:val="0"/>
      <w:marRight w:val="0"/>
      <w:marTop w:val="0"/>
      <w:marBottom w:val="0"/>
      <w:divBdr>
        <w:top w:val="none" w:sz="0" w:space="0" w:color="auto"/>
        <w:left w:val="none" w:sz="0" w:space="0" w:color="auto"/>
        <w:bottom w:val="none" w:sz="0" w:space="0" w:color="auto"/>
        <w:right w:val="none" w:sz="0" w:space="0" w:color="auto"/>
      </w:divBdr>
    </w:div>
    <w:div w:id="433864219">
      <w:bodyDiv w:val="1"/>
      <w:marLeft w:val="0"/>
      <w:marRight w:val="0"/>
      <w:marTop w:val="0"/>
      <w:marBottom w:val="0"/>
      <w:divBdr>
        <w:top w:val="none" w:sz="0" w:space="0" w:color="auto"/>
        <w:left w:val="none" w:sz="0" w:space="0" w:color="auto"/>
        <w:bottom w:val="none" w:sz="0" w:space="0" w:color="auto"/>
        <w:right w:val="none" w:sz="0" w:space="0" w:color="auto"/>
      </w:divBdr>
    </w:div>
    <w:div w:id="550533348">
      <w:bodyDiv w:val="1"/>
      <w:marLeft w:val="0"/>
      <w:marRight w:val="0"/>
      <w:marTop w:val="0"/>
      <w:marBottom w:val="0"/>
      <w:divBdr>
        <w:top w:val="none" w:sz="0" w:space="0" w:color="auto"/>
        <w:left w:val="none" w:sz="0" w:space="0" w:color="auto"/>
        <w:bottom w:val="none" w:sz="0" w:space="0" w:color="auto"/>
        <w:right w:val="none" w:sz="0" w:space="0" w:color="auto"/>
      </w:divBdr>
    </w:div>
    <w:div w:id="1076703866">
      <w:bodyDiv w:val="1"/>
      <w:marLeft w:val="0"/>
      <w:marRight w:val="0"/>
      <w:marTop w:val="0"/>
      <w:marBottom w:val="0"/>
      <w:divBdr>
        <w:top w:val="none" w:sz="0" w:space="0" w:color="auto"/>
        <w:left w:val="none" w:sz="0" w:space="0" w:color="auto"/>
        <w:bottom w:val="none" w:sz="0" w:space="0" w:color="auto"/>
        <w:right w:val="none" w:sz="0" w:space="0" w:color="auto"/>
      </w:divBdr>
    </w:div>
    <w:div w:id="1094086926">
      <w:bodyDiv w:val="1"/>
      <w:marLeft w:val="0"/>
      <w:marRight w:val="0"/>
      <w:marTop w:val="0"/>
      <w:marBottom w:val="0"/>
      <w:divBdr>
        <w:top w:val="none" w:sz="0" w:space="0" w:color="auto"/>
        <w:left w:val="none" w:sz="0" w:space="0" w:color="auto"/>
        <w:bottom w:val="none" w:sz="0" w:space="0" w:color="auto"/>
        <w:right w:val="none" w:sz="0" w:space="0" w:color="auto"/>
      </w:divBdr>
    </w:div>
    <w:div w:id="1112212338">
      <w:bodyDiv w:val="1"/>
      <w:marLeft w:val="0"/>
      <w:marRight w:val="0"/>
      <w:marTop w:val="0"/>
      <w:marBottom w:val="0"/>
      <w:divBdr>
        <w:top w:val="none" w:sz="0" w:space="0" w:color="auto"/>
        <w:left w:val="none" w:sz="0" w:space="0" w:color="auto"/>
        <w:bottom w:val="none" w:sz="0" w:space="0" w:color="auto"/>
        <w:right w:val="none" w:sz="0" w:space="0" w:color="auto"/>
      </w:divBdr>
    </w:div>
    <w:div w:id="1115947291">
      <w:bodyDiv w:val="1"/>
      <w:marLeft w:val="0"/>
      <w:marRight w:val="0"/>
      <w:marTop w:val="0"/>
      <w:marBottom w:val="0"/>
      <w:divBdr>
        <w:top w:val="none" w:sz="0" w:space="0" w:color="auto"/>
        <w:left w:val="none" w:sz="0" w:space="0" w:color="auto"/>
        <w:bottom w:val="none" w:sz="0" w:space="0" w:color="auto"/>
        <w:right w:val="none" w:sz="0" w:space="0" w:color="auto"/>
      </w:divBdr>
    </w:div>
    <w:div w:id="1476026344">
      <w:bodyDiv w:val="1"/>
      <w:marLeft w:val="0"/>
      <w:marRight w:val="0"/>
      <w:marTop w:val="0"/>
      <w:marBottom w:val="0"/>
      <w:divBdr>
        <w:top w:val="none" w:sz="0" w:space="0" w:color="auto"/>
        <w:left w:val="none" w:sz="0" w:space="0" w:color="auto"/>
        <w:bottom w:val="none" w:sz="0" w:space="0" w:color="auto"/>
        <w:right w:val="none" w:sz="0" w:space="0" w:color="auto"/>
      </w:divBdr>
    </w:div>
    <w:div w:id="1607078441">
      <w:bodyDiv w:val="1"/>
      <w:marLeft w:val="0"/>
      <w:marRight w:val="0"/>
      <w:marTop w:val="0"/>
      <w:marBottom w:val="0"/>
      <w:divBdr>
        <w:top w:val="none" w:sz="0" w:space="0" w:color="auto"/>
        <w:left w:val="none" w:sz="0" w:space="0" w:color="auto"/>
        <w:bottom w:val="none" w:sz="0" w:space="0" w:color="auto"/>
        <w:right w:val="none" w:sz="0" w:space="0" w:color="auto"/>
      </w:divBdr>
    </w:div>
    <w:div w:id="1819497905">
      <w:bodyDiv w:val="1"/>
      <w:marLeft w:val="0"/>
      <w:marRight w:val="0"/>
      <w:marTop w:val="0"/>
      <w:marBottom w:val="0"/>
      <w:divBdr>
        <w:top w:val="none" w:sz="0" w:space="0" w:color="auto"/>
        <w:left w:val="none" w:sz="0" w:space="0" w:color="auto"/>
        <w:bottom w:val="none" w:sz="0" w:space="0" w:color="auto"/>
        <w:right w:val="none" w:sz="0" w:space="0" w:color="auto"/>
      </w:divBdr>
    </w:div>
    <w:div w:id="208891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i@liverpool.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ew1@liverpool.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wen.Chen@ed.ac.uk" TargetMode="External"/><Relationship Id="rId4" Type="http://schemas.openxmlformats.org/officeDocument/2006/relationships/settings" Target="settings.xml"/><Relationship Id="rId9" Type="http://schemas.openxmlformats.org/officeDocument/2006/relationships/hyperlink" Target="mailto:pmunoz@liverpool.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600AA-C6D4-492A-9A94-838C363FF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1707</Words>
  <Characters>9733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Garrick</dc:creator>
  <cp:keywords/>
  <dc:description/>
  <cp:lastModifiedBy>Joanne Garrick</cp:lastModifiedBy>
  <cp:revision>2</cp:revision>
  <cp:lastPrinted>2018-10-09T15:14:00Z</cp:lastPrinted>
  <dcterms:created xsi:type="dcterms:W3CDTF">2020-02-07T08:54:00Z</dcterms:created>
  <dcterms:modified xsi:type="dcterms:W3CDTF">2020-02-07T08:54:00Z</dcterms:modified>
</cp:coreProperties>
</file>